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8554F" w:rsidRPr="00612BDC" w:rsidRDefault="00712FE5" w:rsidP="0083208A">
      <w:pPr>
        <w:spacing w:line="276" w:lineRule="auto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noProof/>
          <w:color w:val="0D0D0D" w:themeColor="text1" w:themeTint="F2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860564E" wp14:editId="02DBC8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F97287" id="Shape 1" o:spid="_x0000_s1026" style="position:absolute;margin-left:0;margin-top:0;width:595pt;height:84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:rsidR="0098554F" w:rsidRPr="00612BDC" w:rsidRDefault="00712FE5" w:rsidP="00864135">
      <w:pPr>
        <w:pStyle w:val="Nagwek10"/>
        <w:keepNext/>
        <w:keepLines/>
        <w:spacing w:after="120" w:line="240" w:lineRule="auto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1" w:name="bookmark0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ZARZĄDZENIE N</w:t>
      </w:r>
      <w:r w:rsidR="00D31E9C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r</w:t>
      </w:r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bookmarkEnd w:id="1"/>
      <w:r w:rsidR="00426EF5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51</w:t>
      </w:r>
      <w:r w:rsidR="00D31E9C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/2024</w:t>
      </w:r>
    </w:p>
    <w:p w:rsidR="00864135" w:rsidRPr="00612BDC" w:rsidRDefault="00864135" w:rsidP="00864135">
      <w:pPr>
        <w:pStyle w:val="Teksttreci0"/>
        <w:spacing w:after="120" w:line="240" w:lineRule="auto"/>
        <w:jc w:val="center"/>
        <w:rPr>
          <w:rFonts w:ascii="Arial" w:hAnsi="Arial" w:cs="Arial"/>
          <w:caps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aps/>
          <w:color w:val="0D0D0D" w:themeColor="text1" w:themeTint="F2"/>
          <w:sz w:val="26"/>
          <w:szCs w:val="26"/>
        </w:rPr>
        <w:t>Wójta Gminy SOMIANKA</w:t>
      </w:r>
    </w:p>
    <w:p w:rsidR="0098554F" w:rsidRPr="00612BDC" w:rsidRDefault="00712FE5" w:rsidP="00864135">
      <w:pPr>
        <w:pStyle w:val="Teksttreci0"/>
        <w:spacing w:after="360" w:line="276" w:lineRule="auto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z dnia </w:t>
      </w:r>
      <w:r w:rsidR="006C18EF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>19</w:t>
      </w:r>
      <w:r w:rsidR="004B178A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grudnia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2024 r.</w:t>
      </w:r>
    </w:p>
    <w:p w:rsidR="0098554F" w:rsidRPr="00612BDC" w:rsidRDefault="00712FE5" w:rsidP="0083208A">
      <w:pPr>
        <w:pStyle w:val="Nagwek10"/>
        <w:keepNext/>
        <w:keepLines/>
        <w:spacing w:after="360" w:line="276" w:lineRule="auto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2" w:name="bookmark2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w sprawie wprowadzenia Procedury </w:t>
      </w:r>
      <w:r w:rsidR="002002B3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przyjmowania </w:t>
      </w:r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zgłoszeń zewnętrznych </w:t>
      </w:r>
      <w:bookmarkEnd w:id="2"/>
      <w:r w:rsidR="00D31E9C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w Urzędzie Gminy Somianka</w:t>
      </w:r>
    </w:p>
    <w:p w:rsidR="0098554F" w:rsidRPr="00612BDC" w:rsidRDefault="00712FE5" w:rsidP="0083208A">
      <w:pPr>
        <w:pStyle w:val="Teksttreci0"/>
        <w:spacing w:after="240" w:line="276" w:lineRule="auto"/>
        <w:ind w:firstLine="4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Na podstawie art. 30 ust.</w:t>
      </w:r>
      <w:r w:rsidR="00785B3E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1 ustawy z dnia 8 marca 1990 r.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o samorządzie gminnym </w:t>
      </w:r>
      <w:r w:rsidR="00073EEF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(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Dz. U. z 2024 r. poz. </w:t>
      </w:r>
      <w:r w:rsidR="00073EEF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1465,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z </w:t>
      </w:r>
      <w:proofErr w:type="spellStart"/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późn</w:t>
      </w:r>
      <w:proofErr w:type="spellEnd"/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. zm.)</w:t>
      </w:r>
      <w:r w:rsidR="000607D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oraz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art. 33 ustawy z dnia 14</w:t>
      </w:r>
      <w:r w:rsidR="00785B3E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czerwca 2024 r. o o</w:t>
      </w:r>
      <w:r w:rsidR="00073EEF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chronie sygnalistów (Dz.U. 2024 poz.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928) zarządzam co następuje:</w:t>
      </w:r>
    </w:p>
    <w:p w:rsidR="0098554F" w:rsidRPr="00612BDC" w:rsidRDefault="00712FE5" w:rsidP="0083208A">
      <w:pPr>
        <w:pStyle w:val="Nagwek10"/>
        <w:keepNext/>
        <w:keepLines/>
        <w:spacing w:after="240" w:line="276" w:lineRule="auto"/>
        <w:ind w:firstLine="442"/>
        <w:jc w:val="both"/>
        <w:rPr>
          <w:rFonts w:ascii="Arial" w:hAnsi="Arial" w:cs="Arial"/>
          <w:b w:val="0"/>
          <w:color w:val="0D0D0D" w:themeColor="text1" w:themeTint="F2"/>
          <w:sz w:val="26"/>
          <w:szCs w:val="26"/>
        </w:rPr>
      </w:pPr>
      <w:bookmarkStart w:id="3" w:name="bookmark4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§</w:t>
      </w:r>
      <w:r w:rsidR="00073EEF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1</w:t>
      </w:r>
      <w:bookmarkEnd w:id="3"/>
      <w:r w:rsidR="00073EEF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. </w:t>
      </w:r>
      <w:r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 xml:space="preserve">Ustalam Procedurę </w:t>
      </w:r>
      <w:r w:rsidR="002002B3"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 xml:space="preserve">przyjmowania </w:t>
      </w:r>
      <w:r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 xml:space="preserve">zgłoszeń zewnętrznych </w:t>
      </w:r>
      <w:r w:rsidR="007F5FD6"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w Urzędzie Gminy Somianka</w:t>
      </w:r>
      <w:r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 xml:space="preserve"> stanowiącą załącznik do zarządzenia.</w:t>
      </w:r>
    </w:p>
    <w:p w:rsidR="0098554F" w:rsidRPr="00612BDC" w:rsidRDefault="00712FE5" w:rsidP="0083208A">
      <w:pPr>
        <w:pStyle w:val="Nagwek10"/>
        <w:keepNext/>
        <w:keepLines/>
        <w:spacing w:after="240" w:line="276" w:lineRule="auto"/>
        <w:ind w:firstLine="442"/>
        <w:jc w:val="both"/>
        <w:rPr>
          <w:rFonts w:ascii="Arial" w:hAnsi="Arial" w:cs="Arial"/>
          <w:b w:val="0"/>
          <w:color w:val="0D0D0D" w:themeColor="text1" w:themeTint="F2"/>
          <w:sz w:val="26"/>
          <w:szCs w:val="26"/>
        </w:rPr>
      </w:pPr>
      <w:bookmarkStart w:id="4" w:name="bookmark6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§</w:t>
      </w:r>
      <w:r w:rsidR="00073EEF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2</w:t>
      </w:r>
      <w:bookmarkEnd w:id="4"/>
      <w:r w:rsidR="00073EEF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. </w:t>
      </w:r>
      <w:r w:rsidR="00F82C57"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Zarządzenie zostanie podane do wiadomości poprzez zamieszczenie w Biuletynie Informacji Publicznej</w:t>
      </w:r>
      <w:r w:rsidR="00F82C57" w:rsidRPr="00612BDC">
        <w:rPr>
          <w:color w:val="0D0D0D" w:themeColor="text1" w:themeTint="F2"/>
        </w:rPr>
        <w:t>.</w:t>
      </w:r>
    </w:p>
    <w:p w:rsidR="00445AED" w:rsidRDefault="00712FE5" w:rsidP="00445AED">
      <w:pPr>
        <w:pStyle w:val="Nagwek10"/>
        <w:keepNext/>
        <w:keepLines/>
        <w:spacing w:after="740" w:line="276" w:lineRule="auto"/>
        <w:ind w:firstLine="440"/>
        <w:jc w:val="both"/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</w:pPr>
      <w:bookmarkStart w:id="5" w:name="bookmark8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§</w:t>
      </w:r>
      <w:r w:rsidR="00073EEF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3</w:t>
      </w:r>
      <w:bookmarkEnd w:id="5"/>
      <w:r w:rsidR="00073EEF"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. </w:t>
      </w:r>
      <w:r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 xml:space="preserve">Zarządzenie wchodzi w życie z dniem 25 </w:t>
      </w:r>
      <w:r w:rsidR="004B178A"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grudnia</w:t>
      </w:r>
      <w:r w:rsidR="002002B3"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 xml:space="preserve"> 2024 r</w:t>
      </w:r>
      <w:r w:rsidRPr="00612BDC"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.</w:t>
      </w:r>
    </w:p>
    <w:p w:rsidR="00445AED" w:rsidRPr="00445AED" w:rsidRDefault="00445AED" w:rsidP="00445AED">
      <w:pPr>
        <w:pStyle w:val="Nagwek10"/>
        <w:keepNext/>
        <w:keepLines/>
        <w:spacing w:after="740" w:line="276" w:lineRule="auto"/>
        <w:ind w:left="4956"/>
        <w:rPr>
          <w:rFonts w:ascii="Arial" w:hAnsi="Arial" w:cs="Arial"/>
          <w:b w:val="0"/>
          <w:color w:val="0D0D0D" w:themeColor="text1" w:themeTint="F2"/>
          <w:sz w:val="26"/>
          <w:szCs w:val="26"/>
        </w:rPr>
        <w:sectPr w:rsidR="00445AED" w:rsidRPr="00445AED" w:rsidSect="007F5FD6">
          <w:pgSz w:w="11900" w:h="16840"/>
          <w:pgMar w:top="1135" w:right="1418" w:bottom="1366" w:left="1701" w:header="941" w:footer="941" w:gutter="0"/>
          <w:pgNumType w:start="1"/>
          <w:cols w:space="720"/>
          <w:noEndnote/>
          <w:docGrid w:linePitch="360"/>
        </w:sectPr>
      </w:pPr>
      <w:r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Wójt Gminy Somianka                                                                                                                          /-/ Andrzej Żołyński</w:t>
      </w:r>
    </w:p>
    <w:p w:rsidR="004B178A" w:rsidRPr="00612BDC" w:rsidRDefault="004B178A" w:rsidP="0083208A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lastRenderedPageBreak/>
        <w:t>Załącznik</w:t>
      </w:r>
    </w:p>
    <w:p w:rsidR="0098554F" w:rsidRPr="00612BDC" w:rsidRDefault="00712FE5" w:rsidP="00602B62">
      <w:pPr>
        <w:pStyle w:val="Teksttreci0"/>
        <w:spacing w:line="276" w:lineRule="auto"/>
        <w:ind w:left="5529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="004B178A"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Z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arządzenia Wójta Gminy </w:t>
      </w:r>
      <w:r w:rsidR="004B178A"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Somianka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 </w:t>
      </w:r>
      <w:r w:rsidR="004B178A"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Nr </w:t>
      </w:r>
      <w:r w:rsidR="00927103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51</w:t>
      </w:r>
      <w:r w:rsidR="004B178A"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/2024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 z dnia </w:t>
      </w:r>
      <w:r w:rsidR="00BC234E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19</w:t>
      </w:r>
      <w:r w:rsidR="004B178A"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 grudnia 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2024 r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2"/>
          <w:szCs w:val="22"/>
        </w:rPr>
        <w:t>.</w:t>
      </w:r>
    </w:p>
    <w:p w:rsidR="004B178A" w:rsidRPr="00612BDC" w:rsidRDefault="004B178A" w:rsidP="0083208A">
      <w:pPr>
        <w:pStyle w:val="Teksttreci0"/>
        <w:spacing w:line="276" w:lineRule="auto"/>
        <w:jc w:val="center"/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</w:pPr>
    </w:p>
    <w:p w:rsidR="00F82C57" w:rsidRPr="00612BDC" w:rsidRDefault="00712FE5" w:rsidP="0083208A">
      <w:pPr>
        <w:pStyle w:val="Teksttreci0"/>
        <w:spacing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8"/>
          <w:szCs w:val="28"/>
        </w:rPr>
        <w:t>P</w:t>
      </w:r>
      <w:r w:rsidR="00A25B74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8"/>
          <w:szCs w:val="28"/>
        </w:rPr>
        <w:t>rocedura</w:t>
      </w:r>
      <w:r w:rsidR="00F82C57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przyjmowania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r w:rsidR="00F82C57" w:rsidRPr="00612BDC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zgłoszeń zewnętrznych</w:t>
      </w:r>
    </w:p>
    <w:p w:rsidR="0098554F" w:rsidRPr="00612BDC" w:rsidRDefault="00F82C57" w:rsidP="00602B62">
      <w:pPr>
        <w:pStyle w:val="Teksttreci0"/>
        <w:spacing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612BDC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w Urzędzie Gminy Somianka</w:t>
      </w:r>
    </w:p>
    <w:p w:rsidR="0083208A" w:rsidRPr="00612BDC" w:rsidRDefault="0083208A" w:rsidP="00602B62">
      <w:pPr>
        <w:pStyle w:val="Teksttreci0"/>
        <w:spacing w:line="276" w:lineRule="auto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8554F" w:rsidRPr="00612BDC" w:rsidRDefault="00712FE5" w:rsidP="0083208A">
      <w:pPr>
        <w:pStyle w:val="Nagwek10"/>
        <w:keepNext/>
        <w:keepLines/>
        <w:numPr>
          <w:ilvl w:val="0"/>
          <w:numId w:val="18"/>
        </w:numPr>
        <w:spacing w:after="0"/>
        <w:ind w:left="284" w:hanging="284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6" w:name="bookmark12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DEFINICJE</w:t>
      </w:r>
      <w:bookmarkEnd w:id="6"/>
    </w:p>
    <w:p w:rsidR="0098554F" w:rsidRPr="00612BDC" w:rsidRDefault="0083208A" w:rsidP="006E0C14">
      <w:pPr>
        <w:pStyle w:val="Teksttreci0"/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§</w:t>
      </w:r>
      <w:r w:rsidR="00A1789C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1.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Ilekroć w Procedurze jest mowa o:</w:t>
      </w:r>
    </w:p>
    <w:p w:rsidR="0098554F" w:rsidRPr="00612BDC" w:rsidRDefault="00712FE5" w:rsidP="00F97F4F">
      <w:pPr>
        <w:pStyle w:val="Teksttreci0"/>
        <w:numPr>
          <w:ilvl w:val="0"/>
          <w:numId w:val="19"/>
        </w:numPr>
        <w:tabs>
          <w:tab w:val="left" w:pos="690"/>
        </w:tabs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Organie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Wójta Gminy </w:t>
      </w:r>
      <w:r w:rsidR="00A1789C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Somianka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;</w:t>
      </w:r>
    </w:p>
    <w:p w:rsidR="0098554F" w:rsidRPr="00612BDC" w:rsidRDefault="00712FE5" w:rsidP="00887B11">
      <w:pPr>
        <w:pStyle w:val="Teksttreci0"/>
        <w:numPr>
          <w:ilvl w:val="0"/>
          <w:numId w:val="19"/>
        </w:numPr>
        <w:tabs>
          <w:tab w:val="left" w:pos="710"/>
        </w:tabs>
        <w:spacing w:after="120" w:line="276" w:lineRule="auto"/>
        <w:ind w:left="142" w:hanging="142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Procedurze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Procedurę przyjmowania zgłoszeń zewnętrznych</w:t>
      </w:r>
      <w:r w:rsidR="00887B1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w Urzędzie Gminy Somianka;</w:t>
      </w:r>
    </w:p>
    <w:p w:rsidR="00A1789C" w:rsidRPr="00612BDC" w:rsidRDefault="00A1789C" w:rsidP="00F97F4F">
      <w:pPr>
        <w:pStyle w:val="Teksttreci0"/>
        <w:numPr>
          <w:ilvl w:val="0"/>
          <w:numId w:val="19"/>
        </w:numPr>
        <w:tabs>
          <w:tab w:val="left" w:pos="142"/>
        </w:tabs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Zgłoszeniu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informacje o naruszeniu prawa, dokonane za pośrednictwem przeznaczonych do tego kanałów komunikacji do organu publicznego;</w:t>
      </w:r>
    </w:p>
    <w:p w:rsidR="0083208A" w:rsidRPr="00612BDC" w:rsidRDefault="0083208A" w:rsidP="00F97F4F">
      <w:pPr>
        <w:pStyle w:val="Akapitzlist"/>
        <w:numPr>
          <w:ilvl w:val="0"/>
          <w:numId w:val="19"/>
        </w:numPr>
        <w:spacing w:after="120" w:line="276" w:lineRule="auto"/>
        <w:ind w:left="142" w:hanging="142"/>
        <w:contextualSpacing w:val="0"/>
        <w:jc w:val="both"/>
        <w:rPr>
          <w:rFonts w:ascii="Arial" w:eastAsia="Calibri" w:hAnsi="Arial" w:cs="Arial"/>
          <w:color w:val="0D0D0D" w:themeColor="text1" w:themeTint="F2"/>
          <w:sz w:val="26"/>
          <w:szCs w:val="26"/>
        </w:rPr>
      </w:pPr>
      <w:r w:rsidRPr="00612BDC">
        <w:rPr>
          <w:rFonts w:ascii="Arial" w:eastAsia="Calibri" w:hAnsi="Arial" w:cs="Arial"/>
          <w:b/>
          <w:color w:val="0D0D0D" w:themeColor="text1" w:themeTint="F2"/>
          <w:sz w:val="26"/>
          <w:szCs w:val="26"/>
        </w:rPr>
        <w:t xml:space="preserve">Koordynatorze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 rozumie się przez to </w:t>
      </w:r>
      <w:r w:rsidR="00587031" w:rsidRPr="00612BDC">
        <w:rPr>
          <w:rFonts w:ascii="Arial" w:eastAsia="Calibri" w:hAnsi="Arial" w:cs="Arial"/>
          <w:b/>
          <w:color w:val="0D0D0D" w:themeColor="text1" w:themeTint="F2"/>
          <w:sz w:val="26"/>
          <w:szCs w:val="26"/>
        </w:rPr>
        <w:t>Koordynatora</w:t>
      </w:r>
      <w:r w:rsidR="00587031"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 </w:t>
      </w:r>
      <w:r w:rsidR="00587031" w:rsidRPr="00612BDC">
        <w:rPr>
          <w:rFonts w:ascii="Arial" w:eastAsia="Calibri" w:hAnsi="Arial" w:cs="Arial"/>
          <w:b/>
          <w:color w:val="0D0D0D" w:themeColor="text1" w:themeTint="F2"/>
          <w:sz w:val="26"/>
          <w:szCs w:val="26"/>
        </w:rPr>
        <w:t>ds. obsługi zgłoszeń</w:t>
      </w:r>
      <w:r w:rsidR="00587031"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 tj. </w:t>
      </w:r>
      <w:r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osobę </w:t>
      </w:r>
      <w:r w:rsidR="00A1789C"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wyznaczoną do przyjmowania zgłoszeń, </w:t>
      </w:r>
      <w:r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>odpowiedzialną za podejmowanie działań następczych</w:t>
      </w:r>
      <w:r w:rsidR="00A1789C"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 (w tym za</w:t>
      </w:r>
      <w:r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 weryfikację zgłoszenia i dalszą komunikację ze zgłaszającym, występowanie o dodatkowe informacje i przekazywanie zgłaszającemu informacji zwrotnej</w:t>
      </w:r>
      <w:r w:rsidR="00A1789C"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>)</w:t>
      </w:r>
      <w:r w:rsidRPr="00612BDC">
        <w:rPr>
          <w:rFonts w:ascii="Arial" w:eastAsia="Calibri" w:hAnsi="Arial" w:cs="Arial"/>
          <w:color w:val="0D0D0D" w:themeColor="text1" w:themeTint="F2"/>
          <w:sz w:val="26"/>
          <w:szCs w:val="26"/>
        </w:rPr>
        <w:t xml:space="preserve"> oraz nadzór nad całym procesem zgłoszeniowym i działaniem następczym;</w:t>
      </w:r>
    </w:p>
    <w:p w:rsidR="0098554F" w:rsidRPr="00612BDC" w:rsidRDefault="00712FE5" w:rsidP="00F97F4F">
      <w:pPr>
        <w:pStyle w:val="Teksttreci0"/>
        <w:numPr>
          <w:ilvl w:val="0"/>
          <w:numId w:val="19"/>
        </w:numPr>
        <w:tabs>
          <w:tab w:val="left" w:pos="142"/>
        </w:tabs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Sygnaliście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osobę fizyczną, która dokonuje zgłoszenia o naruszeniu prawa w kontekście związanym z pracą, niezależnie od zajmowanego stanowiska, formy zatrudnienia czy współpracy;</w:t>
      </w:r>
    </w:p>
    <w:p w:rsidR="0098554F" w:rsidRPr="00612BDC" w:rsidRDefault="00712FE5" w:rsidP="00F97F4F">
      <w:pPr>
        <w:pStyle w:val="Teksttreci0"/>
        <w:numPr>
          <w:ilvl w:val="0"/>
          <w:numId w:val="19"/>
        </w:numPr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Osobie, której dotyczy zgłoszenie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osobę wskazaną w zgłoszeniu jako osobę, która dopuściła się naruszenia prawa;</w:t>
      </w:r>
    </w:p>
    <w:p w:rsidR="0098554F" w:rsidRPr="00612BDC" w:rsidRDefault="00712FE5" w:rsidP="00F97F4F">
      <w:pPr>
        <w:pStyle w:val="Teksttreci0"/>
        <w:numPr>
          <w:ilvl w:val="0"/>
          <w:numId w:val="19"/>
        </w:numPr>
        <w:tabs>
          <w:tab w:val="left" w:pos="710"/>
        </w:tabs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Informacji zwrotnej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przekazaną sygnaliście przez </w:t>
      </w:r>
      <w:r w:rsidR="00887B1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Koordynatora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informację na temat planowanych lub podjętych działa</w:t>
      </w:r>
      <w:r w:rsidR="00887B1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niach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następczych i powodów takich działań;</w:t>
      </w:r>
    </w:p>
    <w:p w:rsidR="0098554F" w:rsidRPr="00612BDC" w:rsidRDefault="00712FE5" w:rsidP="00F97F4F">
      <w:pPr>
        <w:pStyle w:val="Teksttreci0"/>
        <w:numPr>
          <w:ilvl w:val="0"/>
          <w:numId w:val="19"/>
        </w:numPr>
        <w:tabs>
          <w:tab w:val="left" w:pos="668"/>
        </w:tabs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Działaniu następczym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postępowanie prowadzone w związku ze złożonym zgłoszeniem;</w:t>
      </w:r>
    </w:p>
    <w:p w:rsidR="0098554F" w:rsidRPr="00612BDC" w:rsidRDefault="00712FE5" w:rsidP="00F97F4F">
      <w:pPr>
        <w:pStyle w:val="Teksttreci0"/>
        <w:numPr>
          <w:ilvl w:val="0"/>
          <w:numId w:val="19"/>
        </w:numPr>
        <w:tabs>
          <w:tab w:val="left" w:pos="668"/>
        </w:tabs>
        <w:spacing w:after="1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Kanale Zgłaszania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techniczne i organizacyjne rozwiązania umożliwiające dokonywanie zgłoszenia;</w:t>
      </w:r>
    </w:p>
    <w:p w:rsidR="0098554F" w:rsidRPr="00612BDC" w:rsidRDefault="00712FE5" w:rsidP="00587031">
      <w:pPr>
        <w:pStyle w:val="Teksttreci0"/>
        <w:numPr>
          <w:ilvl w:val="0"/>
          <w:numId w:val="19"/>
        </w:numPr>
        <w:tabs>
          <w:tab w:val="left" w:pos="668"/>
        </w:tabs>
        <w:spacing w:after="120" w:line="276" w:lineRule="auto"/>
        <w:ind w:left="142" w:hanging="142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Działaniu odwetowym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rozumie się przez to bezpośrednie lub pośrednie działanie lub zaniechanie w kontekście związanym z pracą, które jest spowodowane zgłoszeniem, i które narusza lub może naruszyć prawa sygnalisty lub wyrządza, lub może wyrządzić sygnaliście nieuzasadnioną szkodę, w tym bezpodstawne inicjowanie postępowań przeciwko sygnaliście</w:t>
      </w:r>
      <w:r w:rsidR="0058703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;</w:t>
      </w:r>
    </w:p>
    <w:p w:rsidR="00587031" w:rsidRPr="00612BDC" w:rsidRDefault="00587031" w:rsidP="00602B62">
      <w:pPr>
        <w:pStyle w:val="Teksttreci0"/>
        <w:numPr>
          <w:ilvl w:val="0"/>
          <w:numId w:val="19"/>
        </w:numPr>
        <w:tabs>
          <w:tab w:val="left" w:pos="668"/>
        </w:tabs>
        <w:spacing w:after="220" w:line="276" w:lineRule="auto"/>
        <w:ind w:left="142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/>
          <w:color w:val="0D0D0D" w:themeColor="text1" w:themeTint="F2"/>
          <w:sz w:val="26"/>
          <w:szCs w:val="26"/>
        </w:rPr>
        <w:t xml:space="preserve">Ustawie </w:t>
      </w:r>
      <w:r w:rsidRPr="00612BDC">
        <w:rPr>
          <w:rFonts w:ascii="Arial" w:hAnsi="Arial" w:cs="Arial"/>
          <w:color w:val="0D0D0D" w:themeColor="text1" w:themeTint="F2"/>
          <w:sz w:val="26"/>
          <w:szCs w:val="26"/>
        </w:rPr>
        <w:t xml:space="preserve">–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rozumie się przez to </w:t>
      </w:r>
      <w:r w:rsidRPr="00612BDC">
        <w:rPr>
          <w:rFonts w:ascii="Arial" w:hAnsi="Arial" w:cs="Arial"/>
          <w:color w:val="0D0D0D" w:themeColor="text1" w:themeTint="F2"/>
          <w:sz w:val="26"/>
          <w:szCs w:val="26"/>
        </w:rPr>
        <w:t>ustawę z dnia 14 czerwca 2024 r. o ochronie sygnalistów (Dz.</w:t>
      </w:r>
      <w:r w:rsidR="00887B11" w:rsidRPr="00612BDC"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Pr="00612BDC">
        <w:rPr>
          <w:rFonts w:ascii="Arial" w:hAnsi="Arial" w:cs="Arial"/>
          <w:color w:val="0D0D0D" w:themeColor="text1" w:themeTint="F2"/>
          <w:sz w:val="26"/>
          <w:szCs w:val="26"/>
        </w:rPr>
        <w:t>U. poz. 928).</w:t>
      </w:r>
    </w:p>
    <w:p w:rsidR="0098554F" w:rsidRPr="00612BDC" w:rsidRDefault="00712FE5" w:rsidP="00B50519">
      <w:pPr>
        <w:pStyle w:val="Nagwek10"/>
        <w:keepNext/>
        <w:keepLines/>
        <w:numPr>
          <w:ilvl w:val="0"/>
          <w:numId w:val="18"/>
        </w:numPr>
        <w:spacing w:after="0"/>
        <w:ind w:left="284" w:hanging="284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7" w:name="bookmark14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lastRenderedPageBreak/>
        <w:t>SPOSÓB PRZEKAZANIA ZGŁOSZENIA</w:t>
      </w:r>
      <w:bookmarkEnd w:id="7"/>
    </w:p>
    <w:p w:rsidR="006E0C14" w:rsidRPr="00612BDC" w:rsidRDefault="00A1789C" w:rsidP="00B50519">
      <w:pPr>
        <w:pStyle w:val="Teksttreci0"/>
        <w:spacing w:after="120" w:line="276" w:lineRule="auto"/>
        <w:ind w:firstLine="426"/>
        <w:jc w:val="both"/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§ 2. </w:t>
      </w:r>
      <w:r w:rsidR="006E0C14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>1. Osobą odpowiedzialną za przyjmowanie zgłoszeń jest Koordynator.</w:t>
      </w:r>
    </w:p>
    <w:p w:rsidR="0098554F" w:rsidRPr="00612BDC" w:rsidRDefault="006E0C14" w:rsidP="00B50519">
      <w:pPr>
        <w:pStyle w:val="Teksttreci0"/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2.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Zgłoszenie może być dokonane za pomocą następujących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anałów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głaszania:</w:t>
      </w:r>
    </w:p>
    <w:p w:rsidR="0098554F" w:rsidRPr="00612BDC" w:rsidRDefault="00712FE5" w:rsidP="00B50519">
      <w:pPr>
        <w:pStyle w:val="Teksttreci0"/>
        <w:numPr>
          <w:ilvl w:val="0"/>
          <w:numId w:val="21"/>
        </w:numPr>
        <w:tabs>
          <w:tab w:val="left" w:pos="1398"/>
        </w:tabs>
        <w:spacing w:after="80" w:line="240" w:lineRule="auto"/>
        <w:ind w:left="284" w:hanging="142"/>
        <w:jc w:val="both"/>
        <w:rPr>
          <w:rFonts w:ascii="Arial" w:hAnsi="Arial" w:cs="Arial"/>
          <w:b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poprzez e-mail na adres</w:t>
      </w:r>
      <w:r w:rsidR="00D95ACB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sygnalista@so</w:t>
      </w:r>
      <w:r w:rsidR="006E0C14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mianka.pl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, </w:t>
      </w: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tytuł maila</w:t>
      </w:r>
      <w:r w:rsidR="006E0C14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:</w:t>
      </w:r>
      <w:r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Teksttreci"/>
          <w:rFonts w:ascii="Arial" w:hAnsi="Arial" w:cs="Arial"/>
          <w:b/>
          <w:i/>
          <w:iCs/>
          <w:color w:val="0D0D0D" w:themeColor="text1" w:themeTint="F2"/>
          <w:sz w:val="26"/>
          <w:szCs w:val="26"/>
        </w:rPr>
        <w:t xml:space="preserve">sygnalista </w:t>
      </w:r>
      <w:r w:rsidR="006E0C14" w:rsidRPr="00612BDC">
        <w:rPr>
          <w:rFonts w:ascii="Arial" w:hAnsi="Arial" w:cs="Arial"/>
          <w:b/>
          <w:i/>
          <w:iCs/>
          <w:color w:val="0D0D0D" w:themeColor="text1" w:themeTint="F2"/>
          <w:sz w:val="26"/>
          <w:szCs w:val="26"/>
        </w:rPr>
        <w:t>–</w:t>
      </w:r>
      <w:r w:rsidRPr="00612BDC">
        <w:rPr>
          <w:rStyle w:val="Teksttreci"/>
          <w:rFonts w:ascii="Arial" w:hAnsi="Arial" w:cs="Arial"/>
          <w:b/>
          <w:i/>
          <w:iCs/>
          <w:color w:val="0D0D0D" w:themeColor="text1" w:themeTint="F2"/>
          <w:sz w:val="26"/>
          <w:szCs w:val="26"/>
        </w:rPr>
        <w:t xml:space="preserve"> zgłoszenie</w:t>
      </w:r>
      <w:r w:rsidR="006E0C14" w:rsidRPr="00612BDC">
        <w:rPr>
          <w:rStyle w:val="Teksttreci"/>
          <w:rFonts w:ascii="Arial" w:hAnsi="Arial" w:cs="Arial"/>
          <w:b/>
          <w:i/>
          <w:iCs/>
          <w:color w:val="0D0D0D" w:themeColor="text1" w:themeTint="F2"/>
          <w:sz w:val="26"/>
          <w:szCs w:val="26"/>
        </w:rPr>
        <w:t>;</w:t>
      </w:r>
    </w:p>
    <w:p w:rsidR="0098554F" w:rsidRPr="00612BDC" w:rsidRDefault="00712FE5" w:rsidP="00602B62">
      <w:pPr>
        <w:pStyle w:val="Teksttreci0"/>
        <w:numPr>
          <w:ilvl w:val="0"/>
          <w:numId w:val="21"/>
        </w:numPr>
        <w:tabs>
          <w:tab w:val="left" w:pos="1388"/>
        </w:tabs>
        <w:spacing w:after="120" w:line="240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ustnie podczas bezpośredniego spotkania</w:t>
      </w:r>
      <w:r w:rsidR="001B037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z koordynatorem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, zorganizowanego w terminie 14 dni od otrzymania wniosku o taką formę zgłoszenia.</w:t>
      </w:r>
    </w:p>
    <w:p w:rsidR="0098554F" w:rsidRPr="00612BDC" w:rsidRDefault="006E0C14" w:rsidP="00B5051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Za zgodą Sygnalisty zgłoszenie ustne będzie dokumentowane w formie:</w:t>
      </w:r>
    </w:p>
    <w:p w:rsidR="0098554F" w:rsidRPr="00612BDC" w:rsidRDefault="00712FE5" w:rsidP="006348F6">
      <w:pPr>
        <w:pStyle w:val="Teksttreci0"/>
        <w:numPr>
          <w:ilvl w:val="0"/>
          <w:numId w:val="22"/>
        </w:numPr>
        <w:tabs>
          <w:tab w:val="left" w:pos="1388"/>
        </w:tabs>
        <w:spacing w:after="80" w:line="240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nagrania rozmowy, umożliwiającego jej wyszukanie, lub</w:t>
      </w:r>
    </w:p>
    <w:p w:rsidR="0098554F" w:rsidRPr="00612BDC" w:rsidRDefault="00712FE5" w:rsidP="006348F6">
      <w:pPr>
        <w:pStyle w:val="Teksttreci0"/>
        <w:numPr>
          <w:ilvl w:val="0"/>
          <w:numId w:val="22"/>
        </w:numPr>
        <w:tabs>
          <w:tab w:val="left" w:pos="1393"/>
        </w:tabs>
        <w:spacing w:after="80" w:line="240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dokładnej transkrypcji rozmowy, lub</w:t>
      </w:r>
    </w:p>
    <w:p w:rsidR="0098554F" w:rsidRPr="00612BDC" w:rsidRDefault="0014232A" w:rsidP="00B50519">
      <w:pPr>
        <w:pStyle w:val="Teksttreci0"/>
        <w:numPr>
          <w:ilvl w:val="0"/>
          <w:numId w:val="22"/>
        </w:numPr>
        <w:tabs>
          <w:tab w:val="left" w:pos="1388"/>
        </w:tabs>
        <w:spacing w:after="120" w:line="276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notatki z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rozmowy, odtwarzającego jej dokładny przebieg.</w:t>
      </w:r>
    </w:p>
    <w:p w:rsidR="0098554F" w:rsidRPr="00612BDC" w:rsidRDefault="00B50519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4.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 przypadku zgody na udokumentowanie ustnego zgłoszenia, Sygnalista może dokonać sprawdzenia, poprawienia i zatwierdzenia transkrypcji rozmowy lub </w:t>
      </w:r>
      <w:r w:rsidR="0014232A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notatki z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rozmowy przez ich podpisanie.</w:t>
      </w:r>
    </w:p>
    <w:p w:rsidR="0098554F" w:rsidRPr="00612BDC" w:rsidRDefault="00B50519" w:rsidP="0080187D">
      <w:pPr>
        <w:pStyle w:val="Teksttreci0"/>
        <w:spacing w:after="220" w:line="276" w:lineRule="auto"/>
        <w:ind w:firstLine="425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5.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Zgłoszenie może być dokonane wyłącznie w dobrej wierze. </w:t>
      </w:r>
      <w:r w:rsidR="00712FE5" w:rsidRPr="00612BDC">
        <w:rPr>
          <w:rStyle w:val="Teksttreci"/>
          <w:rFonts w:ascii="Arial" w:hAnsi="Arial" w:cs="Arial"/>
          <w:b/>
          <w:i/>
          <w:color w:val="0D0D0D" w:themeColor="text1" w:themeTint="F2"/>
          <w:sz w:val="26"/>
          <w:szCs w:val="26"/>
        </w:rPr>
        <w:t>Zakazuje się świadomego składania fałszywych zgłoszeń.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Osoba dokonująca zgłoszenia wiedząc, że do naruszenia prawa nie doszło (tzw. zgłoszenie w złej wierze) podlega grzywnie, karze ograniczenia wolności lu</w:t>
      </w:r>
      <w:r w:rsidR="001B037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b pozbawienia wolności do lat.</w:t>
      </w:r>
    </w:p>
    <w:p w:rsidR="0098554F" w:rsidRPr="00612BDC" w:rsidRDefault="00712FE5" w:rsidP="00D95ACB">
      <w:pPr>
        <w:pStyle w:val="Nagwek10"/>
        <w:keepNext/>
        <w:keepLines/>
        <w:spacing w:after="0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8" w:name="bookmark16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TREŚĆ ZGŁOSZENIA</w:t>
      </w:r>
      <w:bookmarkEnd w:id="8"/>
    </w:p>
    <w:p w:rsidR="0098554F" w:rsidRPr="00612BDC" w:rsidRDefault="00A1789C" w:rsidP="004A7789">
      <w:pPr>
        <w:pStyle w:val="Teksttreci0"/>
        <w:spacing w:after="1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§</w:t>
      </w:r>
      <w:r w:rsidR="00B50519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3</w:t>
      </w:r>
      <w:r w:rsidR="00B50519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. </w:t>
      </w:r>
      <w:r w:rsidR="00B50519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1.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Zgłoszenie powinno zawierać co najmniej następujące informacje:</w:t>
      </w:r>
    </w:p>
    <w:p w:rsidR="0098554F" w:rsidRPr="00612BDC" w:rsidRDefault="00712FE5" w:rsidP="00602B62">
      <w:pPr>
        <w:pStyle w:val="Teksttreci0"/>
        <w:numPr>
          <w:ilvl w:val="0"/>
          <w:numId w:val="24"/>
        </w:numPr>
        <w:tabs>
          <w:tab w:val="left" w:pos="284"/>
        </w:tabs>
        <w:spacing w:after="80" w:line="240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szczegółowy opis zgłaszanego naruszenia prawa, w tym kiedy, gdzie, w jaki sposób doszło do naruszenia prawa;</w:t>
      </w:r>
    </w:p>
    <w:p w:rsidR="0098554F" w:rsidRPr="00612BDC" w:rsidRDefault="00712FE5" w:rsidP="00602B62">
      <w:pPr>
        <w:pStyle w:val="Teksttreci0"/>
        <w:numPr>
          <w:ilvl w:val="0"/>
          <w:numId w:val="24"/>
        </w:numPr>
        <w:tabs>
          <w:tab w:val="left" w:pos="284"/>
          <w:tab w:val="left" w:pos="698"/>
        </w:tabs>
        <w:spacing w:after="80" w:line="240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wskazanie osoby, która dokonała</w:t>
      </w:r>
      <w:r w:rsidR="0014232A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lub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zamierza dokonać naruszenia prawa;</w:t>
      </w:r>
    </w:p>
    <w:p w:rsidR="0098554F" w:rsidRPr="00612BDC" w:rsidRDefault="00712FE5" w:rsidP="00602B62">
      <w:pPr>
        <w:pStyle w:val="Teksttreci0"/>
        <w:numPr>
          <w:ilvl w:val="0"/>
          <w:numId w:val="24"/>
        </w:numPr>
        <w:tabs>
          <w:tab w:val="left" w:pos="284"/>
          <w:tab w:val="left" w:pos="674"/>
        </w:tabs>
        <w:spacing w:after="80" w:line="240" w:lineRule="auto"/>
        <w:ind w:left="284" w:hanging="142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dowody na poparcie zgłoszenia (jeśli są dostępne);</w:t>
      </w:r>
    </w:p>
    <w:p w:rsidR="001D198C" w:rsidRPr="00612BDC" w:rsidRDefault="001D198C" w:rsidP="00602B62">
      <w:pPr>
        <w:pStyle w:val="Teksttreci0"/>
        <w:numPr>
          <w:ilvl w:val="0"/>
          <w:numId w:val="24"/>
        </w:numPr>
        <w:tabs>
          <w:tab w:val="left" w:pos="284"/>
          <w:tab w:val="left" w:pos="674"/>
        </w:tabs>
        <w:spacing w:after="80" w:line="240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wskazanie ewentualnych świadków naruszenia;</w:t>
      </w:r>
    </w:p>
    <w:p w:rsidR="0098554F" w:rsidRPr="00612BDC" w:rsidRDefault="00712FE5" w:rsidP="00602B62">
      <w:pPr>
        <w:pStyle w:val="Teksttreci0"/>
        <w:numPr>
          <w:ilvl w:val="0"/>
          <w:numId w:val="24"/>
        </w:numPr>
        <w:tabs>
          <w:tab w:val="left" w:pos="284"/>
        </w:tabs>
        <w:spacing w:after="120" w:line="276" w:lineRule="auto"/>
        <w:ind w:left="284" w:hanging="142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dane umożliwiające kontakt, jeżeli Sygnalista chce otrzymać Informację zwrotną w związku z dokonanym zgłoszeniem, a także w celu uzyskania informacji o ostatecznym wyniku postępowania wyjaśniającego wszczętego w związku z dokonanym zgłoszeniem.</w:t>
      </w:r>
    </w:p>
    <w:p w:rsidR="003B4946" w:rsidRPr="00612BDC" w:rsidRDefault="004A7789" w:rsidP="004A7789">
      <w:pPr>
        <w:pStyle w:val="Teksttreci0"/>
        <w:tabs>
          <w:tab w:val="left" w:pos="0"/>
        </w:tabs>
        <w:spacing w:after="120" w:line="276" w:lineRule="auto"/>
        <w:ind w:left="142" w:firstLine="284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2. </w:t>
      </w:r>
      <w:r w:rsidR="003B494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Wzór zgłoszenia stanowi </w:t>
      </w:r>
      <w:r w:rsidR="003B4946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 xml:space="preserve">załącznik </w:t>
      </w:r>
      <w:r w:rsidR="00DC0FE5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 xml:space="preserve">Nr </w:t>
      </w:r>
      <w:r w:rsidR="0080187D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1</w:t>
      </w:r>
      <w:r w:rsidR="00DC0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3B494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do </w:t>
      </w:r>
      <w:r w:rsidR="00D95ACB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Procedury.</w:t>
      </w:r>
    </w:p>
    <w:p w:rsidR="0098554F" w:rsidRPr="00612BDC" w:rsidRDefault="004A7789" w:rsidP="004A7789">
      <w:pPr>
        <w:pStyle w:val="Teksttreci0"/>
        <w:tabs>
          <w:tab w:val="left" w:pos="0"/>
        </w:tabs>
        <w:spacing w:after="20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Sygnalista nie może przekazać </w:t>
      </w:r>
      <w:r w:rsidR="00023B69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głoszeni</w:t>
      </w:r>
      <w:r w:rsidR="00023B69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a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anonimowo.</w:t>
      </w:r>
      <w:r w:rsidR="0014232A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Zgłoszenia anonimowe nie będą rozpatrywane</w:t>
      </w:r>
      <w:r w:rsidR="001D198C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.</w:t>
      </w:r>
    </w:p>
    <w:p w:rsidR="0098554F" w:rsidRPr="00612BDC" w:rsidRDefault="00712FE5" w:rsidP="00D95ACB">
      <w:pPr>
        <w:pStyle w:val="Nagwek10"/>
        <w:keepNext/>
        <w:keepLines/>
        <w:spacing w:after="0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9" w:name="bookmark18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OCHRONA SYGNALISTY</w:t>
      </w:r>
      <w:bookmarkEnd w:id="9"/>
    </w:p>
    <w:p w:rsidR="0098554F" w:rsidRPr="00612BDC" w:rsidRDefault="00B50519" w:rsidP="00602B62">
      <w:pPr>
        <w:pStyle w:val="Teksttreci0"/>
        <w:spacing w:after="1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§</w:t>
      </w:r>
      <w:r w:rsidR="00602B62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4</w:t>
      </w:r>
      <w:r w:rsidR="00D95ACB"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.</w:t>
      </w:r>
      <w:r w:rsidR="00D95ACB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1.</w:t>
      </w:r>
      <w:r w:rsidR="001D198C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Zgłoszenia może dokonać każda osoba fizyczna, która uzyskała informację o naruszeniu prawa w podmiocie prawnym w kontekście związanym z pracą.</w:t>
      </w:r>
    </w:p>
    <w:p w:rsidR="0098554F" w:rsidRPr="00612BDC" w:rsidRDefault="00D95ACB" w:rsidP="00602B62">
      <w:pPr>
        <w:pStyle w:val="Teksttreci0"/>
        <w:spacing w:after="120" w:line="276" w:lineRule="auto"/>
        <w:ind w:firstLine="425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lastRenderedPageBreak/>
        <w:t xml:space="preserve">2.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Sygnalista podlega ochronie określonej w przepisach, od chwili dokonania zgłoszenia.</w:t>
      </w:r>
    </w:p>
    <w:p w:rsidR="0098554F" w:rsidRPr="00612BDC" w:rsidRDefault="004426D8" w:rsidP="00602B62">
      <w:pPr>
        <w:pStyle w:val="Teksttreci0"/>
        <w:tabs>
          <w:tab w:val="left" w:pos="0"/>
        </w:tabs>
        <w:spacing w:after="1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Ochrona Sygnalistów jest zapewniona poprzez:</w:t>
      </w:r>
    </w:p>
    <w:p w:rsidR="0098554F" w:rsidRPr="00612BDC" w:rsidRDefault="00712FE5" w:rsidP="00602B62">
      <w:pPr>
        <w:pStyle w:val="Teksttreci0"/>
        <w:numPr>
          <w:ilvl w:val="0"/>
          <w:numId w:val="25"/>
        </w:numPr>
        <w:tabs>
          <w:tab w:val="left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ochronę tożsamości, chyba że </w:t>
      </w:r>
      <w:r w:rsidR="00587031" w:rsidRPr="00612BDC">
        <w:rPr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otrzyma od Sygnalisty wyraźną zgodę na ujawnienie danych;</w:t>
      </w:r>
    </w:p>
    <w:p w:rsidR="0098554F" w:rsidRPr="00612BDC" w:rsidRDefault="00712FE5" w:rsidP="00602B62">
      <w:pPr>
        <w:pStyle w:val="Teksttreci0"/>
        <w:numPr>
          <w:ilvl w:val="0"/>
          <w:numId w:val="25"/>
        </w:numPr>
        <w:tabs>
          <w:tab w:val="left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jeżeli zgłoszenie dotyczy innych osób,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zapewni także ochronę ich tożsamości;</w:t>
      </w:r>
    </w:p>
    <w:p w:rsidR="0098554F" w:rsidRPr="00612BDC" w:rsidRDefault="00712FE5" w:rsidP="00602B62">
      <w:pPr>
        <w:pStyle w:val="Teksttreci0"/>
        <w:numPr>
          <w:ilvl w:val="0"/>
          <w:numId w:val="25"/>
        </w:numPr>
        <w:tabs>
          <w:tab w:val="left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udział w procesie rozpatrywania zgłoszenia bezstronnych osób, które zostały zobligowane do zachowania poufności, także po ustaniu stosunku pracy lub zakończeniu współpracy;</w:t>
      </w:r>
    </w:p>
    <w:p w:rsidR="0098554F" w:rsidRPr="00612BDC" w:rsidRDefault="00712FE5" w:rsidP="00602B62">
      <w:pPr>
        <w:pStyle w:val="Teksttreci0"/>
        <w:numPr>
          <w:ilvl w:val="0"/>
          <w:numId w:val="25"/>
        </w:numPr>
        <w:tabs>
          <w:tab w:val="left" w:pos="284"/>
        </w:tabs>
        <w:spacing w:after="80" w:line="276" w:lineRule="auto"/>
        <w:ind w:left="284" w:hanging="284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zapewnienie, że dostęp do danych Sygnalisty oraz dokumentacji związanej ze zgłoszeniem, będą miały tylko uprawnione osoby, które zostały przeszkolone w zakresie zapewnienia ochrony Sygnalistów;</w:t>
      </w:r>
    </w:p>
    <w:p w:rsidR="0098554F" w:rsidRPr="00612BDC" w:rsidRDefault="00712FE5" w:rsidP="00602B62">
      <w:pPr>
        <w:pStyle w:val="Teksttreci0"/>
        <w:numPr>
          <w:ilvl w:val="0"/>
          <w:numId w:val="25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ochronę przed działaniami odwetowymi, w tym groźbami przed takimi działaniami, w związku z dokonanym zgłoszeniem.</w:t>
      </w:r>
    </w:p>
    <w:p w:rsidR="00101D61" w:rsidRPr="00612BDC" w:rsidRDefault="00602B62" w:rsidP="00101D61">
      <w:pPr>
        <w:pStyle w:val="Teksttreci0"/>
        <w:tabs>
          <w:tab w:val="left" w:pos="0"/>
        </w:tabs>
        <w:spacing w:after="120" w:line="276" w:lineRule="auto"/>
        <w:ind w:left="142" w:firstLine="284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4.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Na żądanie Sygnalisty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wyda w terminie miesiąca od jego otrzymania, zaświadczenie potwierdzające, że Sygnalista podlega ochronie przed działaniami odwetowymi przewidzianej w </w:t>
      </w:r>
      <w:r w:rsidR="0058703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U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stawie.</w:t>
      </w:r>
      <w:r w:rsidR="00101D6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Wzór zaświadczenia stanowi </w:t>
      </w:r>
      <w:r w:rsidR="00101D61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 xml:space="preserve">załącznik Nr </w:t>
      </w:r>
      <w:r w:rsidR="00F13E76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2</w:t>
      </w:r>
      <w:r w:rsidR="00101D61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do Procedury.</w:t>
      </w:r>
    </w:p>
    <w:p w:rsidR="0098554F" w:rsidRPr="00612BDC" w:rsidRDefault="00602B62" w:rsidP="0049562D">
      <w:pPr>
        <w:pStyle w:val="Teksttreci0"/>
        <w:tabs>
          <w:tab w:val="left" w:pos="0"/>
        </w:tabs>
        <w:spacing w:after="2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5.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W przypadku podjęcia wobec Sygnalisty działań odwetowych, Sygnalista ma prawo do odszkodowania (w wysokości nie niższej niż przeciętne miesięczne wynagrodzenie w gospodarce narodowej w poprzednim roku, ogłaszane do celów emerytalnych w Dzienniku Urzędowym Rzeczypospolitej Polskiej "Monitor Polski" przez Prezesa Głównego Urzędu Statystycznego) lub prawo do zadośćuczynienia.</w:t>
      </w:r>
    </w:p>
    <w:p w:rsidR="0098554F" w:rsidRPr="00612BDC" w:rsidRDefault="00712FE5" w:rsidP="00602B62">
      <w:pPr>
        <w:pStyle w:val="Nagwek10"/>
        <w:keepNext/>
        <w:keepLines/>
        <w:spacing w:after="0"/>
        <w:rPr>
          <w:rFonts w:ascii="Arial" w:hAnsi="Arial" w:cs="Arial"/>
          <w:color w:val="0D0D0D" w:themeColor="text1" w:themeTint="F2"/>
          <w:sz w:val="26"/>
          <w:szCs w:val="26"/>
        </w:rPr>
      </w:pPr>
      <w:bookmarkStart w:id="10" w:name="bookmark20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NARUSZENIA PRAWA, KTÓRE PODLEGAJĄ ZGŁOSZENIU</w:t>
      </w:r>
      <w:bookmarkEnd w:id="10"/>
    </w:p>
    <w:p w:rsidR="0098554F" w:rsidRPr="00612BDC" w:rsidRDefault="00602B62" w:rsidP="00587031">
      <w:pPr>
        <w:pStyle w:val="Teksttreci0"/>
        <w:spacing w:after="1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§ 5.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1.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Naruszeniem prawa jest działanie lub zaniechanie niezgodne z prawem lub mające na celu obejście prawa.</w:t>
      </w:r>
    </w:p>
    <w:p w:rsidR="0098554F" w:rsidRPr="00612BDC" w:rsidRDefault="00602B62" w:rsidP="004A7789">
      <w:pPr>
        <w:pStyle w:val="Teksttreci0"/>
        <w:tabs>
          <w:tab w:val="left" w:pos="0"/>
        </w:tabs>
        <w:spacing w:after="120" w:line="276" w:lineRule="auto"/>
        <w:ind w:firstLine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2. </w:t>
      </w:r>
      <w:r w:rsidR="00F97F4F" w:rsidRPr="00612BDC">
        <w:rPr>
          <w:rFonts w:ascii="Arial" w:hAnsi="Arial" w:cs="Arial"/>
          <w:color w:val="0D0D0D" w:themeColor="text1" w:themeTint="F2"/>
          <w:sz w:val="26"/>
          <w:szCs w:val="26"/>
        </w:rPr>
        <w:t>Naruszeniem prawa jest działanie lub zaniechanie niezgodne z prawem lub mające na celu obejście prawa, dotyczące: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28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korupcji,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33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zamówień publicznych,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14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usług, produktów i rynków finansowych,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42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zapobiegania praniu pieniędzy i finansowaniu terroryzmu,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33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bezpieczeństwa produktów i ich zgodności z wymogami,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390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bezpieczeństwa transportu,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33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ochrony środowiska,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33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ochrony radiologicznej i bezpieczeństwa jądrowego,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378"/>
        </w:tabs>
        <w:spacing w:after="80" w:line="240" w:lineRule="auto"/>
        <w:ind w:left="426" w:hanging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bezpieczeństwa żywności i pasz,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385"/>
        </w:tabs>
        <w:spacing w:after="80" w:line="240" w:lineRule="auto"/>
        <w:ind w:left="426" w:hanging="568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lastRenderedPageBreak/>
        <w:t>zdrowia i dobrostanu zwierząt,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18"/>
        </w:tabs>
        <w:spacing w:after="80" w:line="240" w:lineRule="auto"/>
        <w:ind w:left="426" w:hanging="568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zdrowia publicznego,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378"/>
        </w:tabs>
        <w:spacing w:after="80" w:line="240" w:lineRule="auto"/>
        <w:ind w:left="426" w:hanging="568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ochrony konsumentów,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95"/>
        </w:tabs>
        <w:spacing w:after="80" w:line="240" w:lineRule="auto"/>
        <w:ind w:left="426" w:hanging="568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ochrony prywatności i danych osobowych,</w:t>
      </w:r>
    </w:p>
    <w:p w:rsidR="0098554F" w:rsidRPr="00612BDC" w:rsidRDefault="00712FE5" w:rsidP="00602B62">
      <w:pPr>
        <w:pStyle w:val="Teksttreci0"/>
        <w:numPr>
          <w:ilvl w:val="0"/>
          <w:numId w:val="26"/>
        </w:numPr>
        <w:tabs>
          <w:tab w:val="left" w:pos="1433"/>
        </w:tabs>
        <w:spacing w:after="80" w:line="240" w:lineRule="auto"/>
        <w:ind w:left="426" w:hanging="568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bezpieczeństwa sieci i systemów teleinformatycznych,</w:t>
      </w:r>
    </w:p>
    <w:p w:rsidR="0098554F" w:rsidRPr="00612BDC" w:rsidRDefault="00712FE5" w:rsidP="00F97F4F">
      <w:pPr>
        <w:pStyle w:val="Teksttreci0"/>
        <w:numPr>
          <w:ilvl w:val="0"/>
          <w:numId w:val="26"/>
        </w:numPr>
        <w:tabs>
          <w:tab w:val="left" w:pos="1458"/>
        </w:tabs>
        <w:spacing w:after="80" w:line="240" w:lineRule="auto"/>
        <w:ind w:left="425" w:hanging="567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interesów finansowych Skarbu Państwa Rzeczpospolitej Polskiej, jednostki samorządu terytorialnego oraz Unii Europejskiej,</w:t>
      </w:r>
    </w:p>
    <w:p w:rsidR="0098554F" w:rsidRPr="00612BDC" w:rsidRDefault="00712FE5" w:rsidP="00F97F4F">
      <w:pPr>
        <w:pStyle w:val="Teksttreci0"/>
        <w:numPr>
          <w:ilvl w:val="0"/>
          <w:numId w:val="26"/>
        </w:numPr>
        <w:tabs>
          <w:tab w:val="left" w:pos="1438"/>
        </w:tabs>
        <w:spacing w:after="80" w:line="276" w:lineRule="auto"/>
        <w:ind w:left="425" w:hanging="567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rynku wewnętrznego Unii Europejskiej, w tym publicznoprawnych zasad</w:t>
      </w:r>
      <w:r w:rsidR="00602B62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konkurencji i pomocy państwa oraz opodatkowania osób prawnych,</w:t>
      </w:r>
    </w:p>
    <w:p w:rsidR="0098554F" w:rsidRPr="00612BDC" w:rsidRDefault="00712FE5" w:rsidP="00F97F4F">
      <w:pPr>
        <w:pStyle w:val="Teksttreci0"/>
        <w:numPr>
          <w:ilvl w:val="0"/>
          <w:numId w:val="26"/>
        </w:numPr>
        <w:tabs>
          <w:tab w:val="left" w:pos="1438"/>
        </w:tabs>
        <w:spacing w:after="120" w:line="276" w:lineRule="auto"/>
        <w:ind w:left="425" w:hanging="567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konstytucyjnych wolności oraz praw człowieka i obywatela występujących w stosunkach jednostki z organami władzy publicznej i nie związanych z dziedzinami wskazanymi powyżej.</w:t>
      </w:r>
    </w:p>
    <w:p w:rsidR="0098554F" w:rsidRPr="00612BDC" w:rsidRDefault="00F97F4F" w:rsidP="00F97F4F">
      <w:pPr>
        <w:pStyle w:val="Teksttreci0"/>
        <w:tabs>
          <w:tab w:val="left" w:pos="0"/>
        </w:tabs>
        <w:spacing w:after="2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Zgłoszenie może dotyczyć uzasadnionego podejrzenia dotyczącego zaistniałego lub potencjalnego naruszenia prawa, do którego doszło lub prawdopodobnie dojdzie w organizacji.</w:t>
      </w:r>
    </w:p>
    <w:p w:rsidR="0098554F" w:rsidRPr="00612BDC" w:rsidRDefault="00712FE5" w:rsidP="00587031">
      <w:pPr>
        <w:pStyle w:val="Nagwek10"/>
        <w:keepNext/>
        <w:keepLines/>
        <w:spacing w:after="120" w:line="276" w:lineRule="auto"/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bookmarkStart w:id="11" w:name="bookmark22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INFORMACJE ZWROTNE ORAZ KONTAKT W ZWIĄZKU Z PRZYJĘCIEM ZGŁOSZENIA</w:t>
      </w:r>
      <w:bookmarkEnd w:id="11"/>
    </w:p>
    <w:p w:rsidR="0098554F" w:rsidRPr="00612BDC" w:rsidRDefault="00F97F4F" w:rsidP="004A7789">
      <w:pPr>
        <w:pStyle w:val="Teksttreci0"/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§ 6. 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>1.</w:t>
      </w:r>
      <w:r w:rsidR="00F13E76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>Jeżeli zgłoszenie spełnia wymagania ustawy i procedury –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potwierdzi przyjęcie zgłoszenia na podany adres kontaktowy. Informacje zostaną przekazane niezwłocznie, nie później niż w terminie 7 dni od dnia przyjęcia zgłoszenia, o ile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nie otrzymał sprzeciwu na wysłanie potwierdzenia.</w:t>
      </w:r>
    </w:p>
    <w:p w:rsidR="00612BDC" w:rsidRPr="00612BDC" w:rsidRDefault="00F97F4F" w:rsidP="00F13E76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2. </w:t>
      </w:r>
      <w:r w:rsidR="00612BDC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Informacji o przyjęciu zgłoszenia </w:t>
      </w:r>
      <w:r w:rsidR="00612BDC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612BDC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nie przekaże, jeżeli będzie miał uzasadnione podstawy sądzić, że takie działanie zagroziłoby ochronie poufności tożsamości Sygnalisty.</w:t>
      </w:r>
    </w:p>
    <w:p w:rsidR="00F13E76" w:rsidRPr="00612BDC" w:rsidRDefault="00612BDC" w:rsidP="00F13E76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F13E76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Jeżeli zgłoszenie nie spełnia wymagań ustawy lub procedury – Koordynator przekazuje zgłaszającemu informację, że zgłoszenie nie podlega rozpatrzeniu w trybie ustawy, </w:t>
      </w:r>
      <w:r w:rsidR="00F13E7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w terminie 7 dni od dnia przyjęcia zgłoszenia</w:t>
      </w:r>
    </w:p>
    <w:p w:rsidR="0098554F" w:rsidRPr="00612BDC" w:rsidRDefault="00612BDC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4.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może zwrócić się do Sygnalisty, na podany adres do kontaktu, o wyjaśnienia lub dodatkowe informacje, jakie mogą być w posiadaniu Sygnalisty - podanie ich jest dobrowolne.</w:t>
      </w:r>
    </w:p>
    <w:p w:rsidR="0098554F" w:rsidRPr="00612BDC" w:rsidRDefault="00612BDC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5.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Jeżeli wstępna weryfikacja wykaże, że zgłoszenie nie dotyczy naruszenia prawa,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poinformuje osobę dokonującą zgłoszenie o odstąpieniu od jego rozpatrywania oraz przyczynie odstąpienia. </w:t>
      </w:r>
      <w:r w:rsidR="00587031"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może w takim przypadku przekazać informację o trybie przewidzianym w przepisach odrębnych do rozpoznania zgłoszenia.</w:t>
      </w:r>
    </w:p>
    <w:p w:rsidR="0098554F" w:rsidRPr="00612BDC" w:rsidRDefault="00612BDC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6. </w:t>
      </w:r>
      <w:r w:rsidR="001B037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Koordynator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poinformuje Sygnalistę o przekazaniu zgłoszenia do innego organu publicznego, jeżeli wstępna weryfikacja wykaże, że zgłoszenie dotyczy naruszeń prawa w dziedzinie nienależącej do zakres działania organu.</w:t>
      </w:r>
    </w:p>
    <w:p w:rsidR="0098554F" w:rsidRPr="00612BDC" w:rsidRDefault="00612BDC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lastRenderedPageBreak/>
        <w:t>7</w:t>
      </w:r>
      <w:r w:rsidR="001B037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. 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przekaże Sygnaliście informację zwrotną w terminie nieprzekraczającym 3 miesięcy od dnia przyjęcia zgłoszenia, a w uzasadnionych przypadkach w terminie nieprzekraczającym 6 miesięcy od dnia przyjęcia zgłoszenia.</w:t>
      </w:r>
    </w:p>
    <w:p w:rsidR="0098554F" w:rsidRPr="00612BDC" w:rsidRDefault="00612BDC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8</w:t>
      </w:r>
      <w:r w:rsidR="001B0376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. </w:t>
      </w:r>
      <w:r w:rsidR="004A7789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poinformuje Sygnalistę, jeżeli odstąpi od podjęcia działań następczych, podając uzasadnienie odstąpienia.</w:t>
      </w:r>
    </w:p>
    <w:p w:rsidR="0098554F" w:rsidRPr="00612BDC" w:rsidRDefault="00612BDC" w:rsidP="004A7789">
      <w:pPr>
        <w:pStyle w:val="Teksttreci0"/>
        <w:tabs>
          <w:tab w:val="left" w:pos="0"/>
        </w:tabs>
        <w:spacing w:after="220" w:line="276" w:lineRule="auto"/>
        <w:ind w:firstLine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9</w:t>
      </w:r>
      <w:r w:rsidR="004A7789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. 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poinformuje również Sygnalistę o ostatecznym wyniku naszych działań następczych realizowanych na skutek zgłoszenia.</w:t>
      </w:r>
    </w:p>
    <w:p w:rsidR="0098554F" w:rsidRPr="00612BDC" w:rsidRDefault="00712FE5" w:rsidP="004A7789">
      <w:pPr>
        <w:pStyle w:val="Nagwek10"/>
        <w:keepNext/>
        <w:keepLines/>
        <w:spacing w:after="0"/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bookmarkStart w:id="12" w:name="bookmark24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SPOSÓB POSTĘPOWANIA Z OTRZYMANYMI ZGŁOSZENIAMI</w:t>
      </w:r>
      <w:bookmarkEnd w:id="12"/>
    </w:p>
    <w:p w:rsidR="0098554F" w:rsidRPr="00612BDC" w:rsidRDefault="004A7789" w:rsidP="004A7789">
      <w:pPr>
        <w:pStyle w:val="Teksttreci0"/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§ 7. 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1.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Zgłoszenia naruszeń prawa są przyjmowane i weryfikowane przez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Koordynatora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w zakresie wiarygodności zgłoszenia oraz </w:t>
      </w:r>
      <w:r w:rsidR="004E5457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właściwości organu do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rozpatrzenie zgłoszenia i przeprowadzani</w:t>
      </w:r>
      <w:r w:rsidR="008207A7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a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działań następczych.</w:t>
      </w:r>
    </w:p>
    <w:p w:rsidR="00C95984" w:rsidRDefault="004A7789" w:rsidP="004A7789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2.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 ramach postępowania,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C95984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ma prawo do:</w:t>
      </w:r>
    </w:p>
    <w:p w:rsidR="00C95984" w:rsidRDefault="00712FE5" w:rsidP="006348F6">
      <w:pPr>
        <w:pStyle w:val="Teksttreci0"/>
        <w:numPr>
          <w:ilvl w:val="0"/>
          <w:numId w:val="34"/>
        </w:numPr>
        <w:tabs>
          <w:tab w:val="left" w:pos="0"/>
        </w:tabs>
        <w:spacing w:after="80" w:line="240" w:lineRule="auto"/>
        <w:ind w:left="357" w:hanging="357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zbiera</w:t>
      </w:r>
      <w:r w:rsidR="00C95984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nia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dodatkow</w:t>
      </w:r>
      <w:r w:rsidR="00C95984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ych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informacj</w:t>
      </w:r>
      <w:r w:rsidR="00C95984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i;</w:t>
      </w:r>
    </w:p>
    <w:p w:rsidR="00C95984" w:rsidRDefault="00C95984" w:rsidP="006348F6">
      <w:pPr>
        <w:pStyle w:val="Teksttreci0"/>
        <w:numPr>
          <w:ilvl w:val="0"/>
          <w:numId w:val="34"/>
        </w:numPr>
        <w:tabs>
          <w:tab w:val="left" w:pos="0"/>
        </w:tabs>
        <w:spacing w:after="80" w:line="240" w:lineRule="auto"/>
        <w:ind w:left="357" w:hanging="357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zwróc</w:t>
      </w: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enia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się do Sygnalisty o udzielenie dodatkowych wyjaśnień</w:t>
      </w: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;</w:t>
      </w:r>
    </w:p>
    <w:p w:rsidR="00C95984" w:rsidRDefault="00AB6EE6" w:rsidP="006348F6">
      <w:pPr>
        <w:pStyle w:val="Teksttreci0"/>
        <w:numPr>
          <w:ilvl w:val="0"/>
          <w:numId w:val="34"/>
        </w:numPr>
        <w:tabs>
          <w:tab w:val="left" w:pos="0"/>
        </w:tabs>
        <w:spacing w:after="80" w:line="240" w:lineRule="auto"/>
        <w:ind w:left="357" w:hanging="357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przesłuchiwa</w:t>
      </w:r>
      <w:r w:rsidR="00C95984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nia wskazanych przez Sygnalistę</w:t>
      </w: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świadków</w:t>
      </w:r>
      <w:r w:rsidR="00C95984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;</w:t>
      </w:r>
    </w:p>
    <w:p w:rsidR="00C95984" w:rsidRDefault="00C95984" w:rsidP="00B538F4">
      <w:pPr>
        <w:pStyle w:val="Teksttreci0"/>
        <w:numPr>
          <w:ilvl w:val="0"/>
          <w:numId w:val="34"/>
        </w:numPr>
        <w:tabs>
          <w:tab w:val="left" w:pos="0"/>
        </w:tabs>
        <w:spacing w:after="80" w:line="276" w:lineRule="auto"/>
        <w:ind w:left="357" w:hanging="357"/>
        <w:jc w:val="both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dostępu do dokumentów oraz uzyskania informacji od pracowników Urzędu Gminy Somianka;</w:t>
      </w:r>
    </w:p>
    <w:p w:rsidR="0098554F" w:rsidRPr="00612BDC" w:rsidRDefault="00C95984" w:rsidP="00C95984">
      <w:pPr>
        <w:pStyle w:val="Teksttreci0"/>
        <w:numPr>
          <w:ilvl w:val="0"/>
          <w:numId w:val="34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dostępu do pomieszczeń i obiektów w celu dokonania wizji lokalnej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.</w:t>
      </w:r>
    </w:p>
    <w:p w:rsidR="0098554F" w:rsidRPr="00612BDC" w:rsidRDefault="004A7789" w:rsidP="004A7789">
      <w:pPr>
        <w:pStyle w:val="Teksttreci0"/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Jeżeli zgłoszenie zostanie uznane za uzasadnione i dotyczy naruszenia prawa w dziedzinie należącej do zakresu działania organu, </w:t>
      </w:r>
      <w:r w:rsidR="00BC234E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podejmie dalsze kroki w celu zbadania sprawy i naprawienia naruszenia prawa.</w:t>
      </w:r>
    </w:p>
    <w:p w:rsidR="0098554F" w:rsidRPr="00612BDC" w:rsidRDefault="00421DDE" w:rsidP="00421DDE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4.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 uzasadnionych przypadkach, w celu przeprowadzenia postępowania wyjaśniającego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może przekazać zgłoszenie:</w:t>
      </w:r>
    </w:p>
    <w:p w:rsidR="0098554F" w:rsidRPr="00612BDC" w:rsidRDefault="00712FE5" w:rsidP="006348F6">
      <w:pPr>
        <w:pStyle w:val="Teksttreci0"/>
        <w:numPr>
          <w:ilvl w:val="0"/>
          <w:numId w:val="28"/>
        </w:numPr>
        <w:tabs>
          <w:tab w:val="left" w:pos="1075"/>
        </w:tabs>
        <w:spacing w:after="80" w:line="240" w:lineRule="auto"/>
        <w:ind w:left="425" w:hanging="425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jednostkom organizacyjnym podległym lub nadzorowanym;</w:t>
      </w:r>
    </w:p>
    <w:p w:rsidR="0098554F" w:rsidRPr="00612BDC" w:rsidRDefault="00712FE5" w:rsidP="00421DDE">
      <w:pPr>
        <w:pStyle w:val="Teksttreci0"/>
        <w:numPr>
          <w:ilvl w:val="0"/>
          <w:numId w:val="28"/>
        </w:numPr>
        <w:tabs>
          <w:tab w:val="left" w:pos="1086"/>
        </w:tabs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innej jednostce organizacyjnej, której powierzono zadania w drodze porozumienia.</w:t>
      </w:r>
    </w:p>
    <w:p w:rsidR="0098554F" w:rsidRPr="00612BDC" w:rsidRDefault="00421DDE" w:rsidP="00421DDE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5.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 przypadku, gdy zgłoszenie dotyczy naruszeń prawa w dziedzinie nienależącej do zakresu działania organu, </w:t>
      </w:r>
      <w:r w:rsidRPr="00612BDC">
        <w:rPr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przekaże je niezwłocznie, nie później jednak niż w terminie 14 dni od dnia dokonania zgłoszenia, a w uzasadnionych przypadkach - nie później niż w terminie 30 dni, do organu publicznego właściwego do podjęcia działań następczych.</w:t>
      </w:r>
    </w:p>
    <w:p w:rsidR="0098554F" w:rsidRPr="00612BDC" w:rsidRDefault="00421DDE" w:rsidP="00421DDE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6. </w:t>
      </w:r>
      <w:r w:rsidR="00827CED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może nie podjąć działań następczych w przypadku, gdy w zgłoszeniu, dotyczącym sprawy będącej już przedmiotem wcześniejszego zgłoszenia lub zgłoszenia od innego Sygnalisty, nie zawarto istotnych nowych informacji na temat naruszenia prawa w porównaniu z wcześniejszym zgłoszeniem tego naruszenia. </w:t>
      </w:r>
      <w:r w:rsidR="00827CED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poinformuje osobę dokonującą zgłoszenia o takim odstąpieni</w:t>
      </w:r>
      <w:r w:rsidR="00895842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u. W razie kolejnego zgłoszenia – </w:t>
      </w:r>
      <w:r w:rsidR="00827CED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pozostawi je bez rozpoznania oraz informacji zwrotnej.</w:t>
      </w:r>
    </w:p>
    <w:p w:rsidR="0098554F" w:rsidRPr="00612BDC" w:rsidRDefault="00827CED" w:rsidP="00827CED">
      <w:pPr>
        <w:pStyle w:val="Teksttreci0"/>
        <w:tabs>
          <w:tab w:val="left" w:pos="0"/>
        </w:tabs>
        <w:spacing w:after="120" w:line="276" w:lineRule="auto"/>
        <w:ind w:firstLine="426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lastRenderedPageBreak/>
        <w:t>7. 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-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:rsidR="0098554F" w:rsidRPr="00612BDC" w:rsidRDefault="00827CED" w:rsidP="004E5457">
      <w:pPr>
        <w:pStyle w:val="Teksttreci0"/>
        <w:tabs>
          <w:tab w:val="left" w:pos="0"/>
        </w:tabs>
        <w:spacing w:after="220" w:line="276" w:lineRule="auto"/>
        <w:ind w:firstLine="425"/>
        <w:jc w:val="both"/>
        <w:rPr>
          <w:rFonts w:ascii="Arial" w:hAnsi="Arial" w:cs="Arial"/>
          <w:b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8.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Wszystkie zgłoszenia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Koordynator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odnotowuje w rejestrze zgłoszeń zewnętrznych</w:t>
      </w:r>
      <w:r w:rsidR="001B2B40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. Wzór Rejestru zgłoszeń zewnętrznych stanowi </w:t>
      </w:r>
      <w:r w:rsidR="001B2B40" w:rsidRPr="00612BDC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 xml:space="preserve">załącznik Nr </w:t>
      </w:r>
      <w:r w:rsidR="004E5457">
        <w:rPr>
          <w:rStyle w:val="Teksttreci"/>
          <w:rFonts w:ascii="Arial" w:hAnsi="Arial" w:cs="Arial"/>
          <w:b/>
          <w:color w:val="0D0D0D" w:themeColor="text1" w:themeTint="F2"/>
          <w:sz w:val="26"/>
          <w:szCs w:val="26"/>
        </w:rPr>
        <w:t>3.</w:t>
      </w:r>
    </w:p>
    <w:p w:rsidR="0098554F" w:rsidRPr="00612BDC" w:rsidRDefault="00712FE5" w:rsidP="00827CED">
      <w:pPr>
        <w:pStyle w:val="Nagwek10"/>
        <w:keepNext/>
        <w:keepLines/>
        <w:spacing w:after="0"/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bookmarkStart w:id="13" w:name="bookmark26"/>
      <w:r w:rsidRPr="00612BDC">
        <w:rPr>
          <w:rStyle w:val="Nagwek1"/>
          <w:rFonts w:ascii="Arial" w:hAnsi="Arial" w:cs="Arial"/>
          <w:b/>
          <w:bCs/>
          <w:color w:val="0D0D0D" w:themeColor="text1" w:themeTint="F2"/>
          <w:sz w:val="26"/>
          <w:szCs w:val="26"/>
        </w:rPr>
        <w:t>POSTANOWIENIA KOŃCOWE</w:t>
      </w:r>
      <w:bookmarkEnd w:id="13"/>
    </w:p>
    <w:p w:rsidR="00827CED" w:rsidRPr="00612BDC" w:rsidRDefault="00827CED" w:rsidP="00827CED">
      <w:pPr>
        <w:pStyle w:val="Teksttreci0"/>
        <w:tabs>
          <w:tab w:val="left" w:pos="0"/>
        </w:tabs>
        <w:spacing w:after="120" w:line="276" w:lineRule="auto"/>
        <w:ind w:firstLine="425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§ 8.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6"/>
          <w:szCs w:val="26"/>
        </w:rPr>
        <w:t xml:space="preserve"> 1. 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Przegląd</w:t>
      </w:r>
      <w:r w:rsidR="00AB6EE6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u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Procedury dokonuje Sekretarz Gminy </w:t>
      </w:r>
      <w:r w:rsidR="007174DE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co najmniej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 raz </w:t>
      </w:r>
      <w:r w:rsidR="007174DE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na trzy lata</w:t>
      </w: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.</w:t>
      </w:r>
    </w:p>
    <w:p w:rsidR="009B1EAE" w:rsidRPr="00612BDC" w:rsidRDefault="009B1EAE" w:rsidP="009B1EAE">
      <w:pPr>
        <w:pStyle w:val="Teksttreci0"/>
        <w:spacing w:after="120" w:line="276" w:lineRule="auto"/>
        <w:ind w:firstLine="425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2. </w:t>
      </w:r>
      <w:r w:rsidRPr="00612BDC">
        <w:rPr>
          <w:rFonts w:ascii="Arial" w:hAnsi="Arial" w:cs="Arial"/>
          <w:color w:val="0D0D0D" w:themeColor="text1" w:themeTint="F2"/>
          <w:sz w:val="26"/>
          <w:szCs w:val="26"/>
        </w:rPr>
        <w:t>Klauzula informacyjna dotycząca przetwarzania danych osobowych Sygnalisty stanowi</w:t>
      </w:r>
      <w:r w:rsidRPr="00612BDC">
        <w:rPr>
          <w:rFonts w:ascii="Arial" w:hAnsi="Arial" w:cs="Arial"/>
          <w:b/>
          <w:color w:val="0D0D0D" w:themeColor="text1" w:themeTint="F2"/>
          <w:sz w:val="26"/>
          <w:szCs w:val="26"/>
        </w:rPr>
        <w:t xml:space="preserve"> załączniku nr 4</w:t>
      </w:r>
      <w:r w:rsidRPr="00612BDC">
        <w:rPr>
          <w:rFonts w:ascii="Arial" w:hAnsi="Arial" w:cs="Arial"/>
          <w:color w:val="0D0D0D" w:themeColor="text1" w:themeTint="F2"/>
          <w:sz w:val="26"/>
          <w:szCs w:val="26"/>
        </w:rPr>
        <w:t xml:space="preserve"> do niniejszej Procedury.</w:t>
      </w:r>
    </w:p>
    <w:p w:rsidR="0098554F" w:rsidRDefault="009B1EAE" w:rsidP="00827CED">
      <w:pPr>
        <w:pStyle w:val="Teksttreci0"/>
        <w:spacing w:line="276" w:lineRule="auto"/>
        <w:ind w:firstLine="426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3. 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 xml:space="preserve">Procedura wchodzi w życie z dniem 25 </w:t>
      </w:r>
      <w:r w:rsidR="008550D9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grud</w:t>
      </w:r>
      <w:r w:rsidR="00712FE5" w:rsidRPr="00612BDC"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  <w:t>nia 2024 r.</w:t>
      </w:r>
    </w:p>
    <w:p w:rsidR="00445AED" w:rsidRDefault="00445AED" w:rsidP="00445AED">
      <w:pPr>
        <w:pStyle w:val="Teksttreci0"/>
        <w:spacing w:line="276" w:lineRule="auto"/>
        <w:rPr>
          <w:rStyle w:val="Teksttreci"/>
          <w:rFonts w:ascii="Arial" w:hAnsi="Arial" w:cs="Arial"/>
          <w:color w:val="0D0D0D" w:themeColor="text1" w:themeTint="F2"/>
          <w:sz w:val="26"/>
          <w:szCs w:val="26"/>
        </w:rPr>
      </w:pPr>
    </w:p>
    <w:p w:rsidR="00445AED" w:rsidRDefault="00445AED" w:rsidP="00445AED">
      <w:pPr>
        <w:pStyle w:val="Nagwek10"/>
        <w:keepNext/>
        <w:keepLines/>
        <w:spacing w:after="740" w:line="276" w:lineRule="auto"/>
        <w:ind w:left="4956"/>
      </w:pPr>
      <w:r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Wójt Gminy Somianka                                                                                                                          /-/ Andrzej Żołyń</w:t>
      </w:r>
      <w:r>
        <w:rPr>
          <w:rStyle w:val="Teksttreci"/>
          <w:rFonts w:ascii="Arial" w:hAnsi="Arial" w:cs="Arial"/>
          <w:b w:val="0"/>
          <w:color w:val="0D0D0D" w:themeColor="text1" w:themeTint="F2"/>
          <w:sz w:val="26"/>
          <w:szCs w:val="26"/>
        </w:rPr>
        <w:t>ski</w:t>
      </w:r>
    </w:p>
    <w:p w:rsidR="00445AED" w:rsidRPr="00445AED" w:rsidRDefault="00445AED" w:rsidP="00445AED">
      <w:pPr>
        <w:tabs>
          <w:tab w:val="left" w:pos="6349"/>
        </w:tabs>
        <w:sectPr w:rsidR="00445AED" w:rsidRPr="00445AED" w:rsidSect="007F5FD6">
          <w:pgSz w:w="11900" w:h="16840"/>
          <w:pgMar w:top="993" w:right="1299" w:bottom="735" w:left="1467" w:header="985" w:footer="307" w:gutter="0"/>
          <w:cols w:space="720"/>
          <w:noEndnote/>
          <w:docGrid w:linePitch="360"/>
        </w:sectPr>
      </w:pPr>
      <w:r>
        <w:tab/>
      </w:r>
    </w:p>
    <w:p w:rsidR="001B2B40" w:rsidRPr="00612BDC" w:rsidRDefault="001B2B40" w:rsidP="001B2B40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lastRenderedPageBreak/>
        <w:t xml:space="preserve">Załącznik Nr </w:t>
      </w:r>
      <w:r w:rsidR="007E1F01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1</w:t>
      </w:r>
    </w:p>
    <w:p w:rsidR="00682D1E" w:rsidRPr="00612BDC" w:rsidRDefault="001B2B40" w:rsidP="001B2B40">
      <w:pPr>
        <w:pStyle w:val="Teksttreci0"/>
        <w:spacing w:line="276" w:lineRule="auto"/>
        <w:ind w:left="552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="00445AED">
        <w:rPr>
          <w:rFonts w:ascii="Arial" w:hAnsi="Arial" w:cs="Arial"/>
          <w:bCs/>
          <w:color w:val="0D0D0D" w:themeColor="text1" w:themeTint="F2"/>
          <w:sz w:val="20"/>
          <w:szCs w:val="20"/>
        </w:rPr>
        <w:t>Procedury</w:t>
      </w:r>
      <w:r w:rsidR="00682D1E"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zgłoszeń zewnętrznych</w:t>
      </w:r>
    </w:p>
    <w:p w:rsidR="001B2B40" w:rsidRPr="00612BDC" w:rsidRDefault="001B2B40" w:rsidP="001B2B40">
      <w:pPr>
        <w:pStyle w:val="Teksttreci0"/>
        <w:spacing w:line="276" w:lineRule="auto"/>
        <w:ind w:left="5529"/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w Urzędzie Gminy Somianka</w:t>
      </w:r>
    </w:p>
    <w:p w:rsidR="001B2B40" w:rsidRPr="00612BDC" w:rsidRDefault="001B2B40" w:rsidP="001B2B40">
      <w:pPr>
        <w:spacing w:line="276" w:lineRule="auto"/>
        <w:ind w:right="-443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1B2B40" w:rsidRPr="00612BDC" w:rsidRDefault="001B2B40" w:rsidP="00DD295B">
      <w:pPr>
        <w:widowControl/>
        <w:spacing w:line="360" w:lineRule="auto"/>
        <w:jc w:val="center"/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FORMULARZ ZGŁOSZENIA NARUSZENIA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2694"/>
        <w:gridCol w:w="3920"/>
        <w:gridCol w:w="1041"/>
        <w:gridCol w:w="10"/>
      </w:tblGrid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Informacje ogólne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Kogo dotyczy zgłoszenie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Data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Miejscowość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</w:pPr>
          </w:p>
        </w:tc>
      </w:tr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Dane kontaktowe zgłaszającego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Telefon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e-mail 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DD295B">
        <w:trPr>
          <w:trHeight w:val="995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DD295B" w:rsidRPr="00612BDC" w:rsidRDefault="00DD295B" w:rsidP="00DD295B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Wyrażam dobrowolną, wyraźną zgodę na 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  <w:t>ujawnienie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moich danych osobowych:</w:t>
            </w:r>
          </w:p>
          <w:p w:rsidR="00DD295B" w:rsidRPr="00612BDC" w:rsidRDefault="00DD295B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TAK 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lang w:bidi="ar-SA"/>
              </w:rPr>
              <w:t>󠆬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sz w:val="32"/>
                <w:szCs w:val="32"/>
                <w:lang w:bidi="ar-SA"/>
              </w:rPr>
              <w:t>󠆬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        NIE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lang w:bidi="ar-SA"/>
              </w:rPr>
              <w:t>󠆬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lang w:bidi="ar-SA"/>
              </w:rPr>
              <w:t>󠆬</w:t>
            </w:r>
            <w:r w:rsidRPr="00612BDC">
              <w:rPr>
                <w:rFonts w:ascii="SimSun-ExtB" w:eastAsia="SimSun-ExtB" w:hAnsi="SimSun-ExtB" w:cs="Arial" w:hint="eastAsia"/>
                <w:iCs/>
                <w:color w:val="0D0D0D" w:themeColor="text1" w:themeTint="F2"/>
                <w:sz w:val="32"/>
                <w:szCs w:val="32"/>
                <w:lang w:bidi="ar-SA"/>
              </w:rPr>
              <w:t>󠆮</w:t>
            </w:r>
          </w:p>
        </w:tc>
      </w:tr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Informacje szczegółowe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Data zaistnienia Naruszenia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620084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Data powzięcia wiedzy o Naruszeni</w:t>
            </w:r>
            <w:r w:rsidR="00620084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u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Miejsce zaistnienia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Naruszenia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Czy 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naruszenie 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zostało zgłoszone?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Do kogo zostało zgłoszone?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Opis Naruszenia</w:t>
            </w:r>
          </w:p>
        </w:tc>
      </w:tr>
      <w:tr w:rsidR="00612BDC" w:rsidRPr="00612BDC" w:rsidTr="00B77432">
        <w:trPr>
          <w:trHeight w:val="70"/>
        </w:trPr>
        <w:tc>
          <w:tcPr>
            <w:tcW w:w="9361" w:type="dxa"/>
            <w:gridSpan w:val="6"/>
            <w:shd w:val="clear" w:color="auto" w:fill="auto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C29DE" w:rsidRPr="00612BDC" w:rsidRDefault="00BC29DE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C29DE" w:rsidRPr="00612BDC" w:rsidRDefault="00BC29DE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1B2B40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lastRenderedPageBreak/>
              <w:t>Świadkowie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Opis dowodów</w:t>
            </w:r>
          </w:p>
        </w:tc>
      </w:tr>
      <w:tr w:rsidR="00612BDC" w:rsidRPr="00612BDC" w:rsidTr="00B77432">
        <w:trPr>
          <w:trHeight w:val="1639"/>
        </w:trPr>
        <w:tc>
          <w:tcPr>
            <w:tcW w:w="9361" w:type="dxa"/>
            <w:gridSpan w:val="6"/>
            <w:shd w:val="clear" w:color="auto" w:fill="auto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560D7F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C</w:t>
            </w:r>
            <w:r w:rsidR="00FC73AB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harakter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</w:t>
            </w:r>
            <w:r w:rsidR="00560D7F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naruszenia </w:t>
            </w:r>
            <w:r w:rsidR="00560D7F" w:rsidRPr="00612BDC"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  <w:t>(zaznaczyć właściwe)</w:t>
            </w: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560D7F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P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odejrzenie przygotowania, usiłowania lub popełnienia czynu zabronionego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560D7F" w:rsidP="00082D8D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iedopełnienie obowiązków lub nadużyci</w:t>
            </w:r>
            <w:r w:rsidR="00082D8D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e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uprawnień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560D7F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iezachowanie należytej staranności wymaganej w danych okolicznościach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082D8D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Działania o charakterze korupcyjnym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trHeight w:val="634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60D7F" w:rsidRPr="00612BDC" w:rsidRDefault="00B77432" w:rsidP="0043601E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Inne</w:t>
            </w:r>
          </w:p>
          <w:p w:rsidR="00B77432" w:rsidRPr="00612BDC" w:rsidRDefault="00560D7F" w:rsidP="0043601E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  <w:t>(wpisać jakie)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trHeight w:val="3244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FC73AB" w:rsidRPr="00612BDC" w:rsidRDefault="00FC73AB" w:rsidP="007E1F01">
            <w:pPr>
              <w:widowControl/>
              <w:spacing w:before="160" w:line="360" w:lineRule="auto"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Oświadczenia:</w:t>
            </w:r>
          </w:p>
          <w:p w:rsidR="00560D7F" w:rsidRPr="00612BDC" w:rsidRDefault="00FC73AB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Oświadczam, </w:t>
            </w:r>
            <w:r w:rsidR="00560D7F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że dokonując niniejszego zgłoszenia:</w:t>
            </w:r>
          </w:p>
          <w:p w:rsidR="00560D7F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działam w dobrej wierze;</w:t>
            </w:r>
          </w:p>
          <w:p w:rsidR="00560D7F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posiadam uzasadnione przekonanie, że zawarte w zgłoszeniu zarzuty są prawdziwe;</w:t>
            </w:r>
          </w:p>
          <w:p w:rsidR="00560D7F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nie dokonuję ujawnienia w celu osiągnięcia korzyści;</w:t>
            </w:r>
          </w:p>
          <w:p w:rsidR="00BC29DE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ujawnione informacje są zgodne ze stanem </w:t>
            </w:r>
            <w:r w:rsidR="00BC29DE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mojej wiedzy i ujawniłem/</w:t>
            </w:r>
            <w:proofErr w:type="spellStart"/>
            <w:r w:rsidR="00BC29DE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am</w:t>
            </w:r>
            <w:proofErr w:type="spellEnd"/>
            <w:r w:rsidR="00BC29DE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wszystkie znane mi fakty i okoliczności dotyczące przedmiotu zgłoszenia</w:t>
            </w:r>
            <w:r w:rsidR="0043601E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;</w:t>
            </w:r>
          </w:p>
          <w:p w:rsidR="00FC73AB" w:rsidRPr="00612BDC" w:rsidRDefault="00FC73AB" w:rsidP="0043601E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mam świadomość, możliwych konsekwencji związanych z fałszywym zgłoszeniem </w:t>
            </w:r>
            <w:r w:rsidR="0043601E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aruszenia.</w:t>
            </w: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Załączniki</w:t>
            </w: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CB5B48">
        <w:trPr>
          <w:trHeight w:val="975"/>
        </w:trPr>
        <w:tc>
          <w:tcPr>
            <w:tcW w:w="9361" w:type="dxa"/>
            <w:gridSpan w:val="6"/>
            <w:shd w:val="clear" w:color="auto" w:fill="auto"/>
          </w:tcPr>
          <w:p w:rsidR="001B2B40" w:rsidRPr="00612BDC" w:rsidRDefault="00CB5B48" w:rsidP="001B2B40">
            <w:pPr>
              <w:widowControl/>
              <w:spacing w:line="360" w:lineRule="auto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lastRenderedPageBreak/>
              <w:t>Nazwa Pracodawcy:</w:t>
            </w:r>
          </w:p>
        </w:tc>
      </w:tr>
      <w:tr w:rsidR="00465081" w:rsidRPr="00612BDC" w:rsidTr="00CB5B48">
        <w:trPr>
          <w:trHeight w:val="975"/>
        </w:trPr>
        <w:tc>
          <w:tcPr>
            <w:tcW w:w="9361" w:type="dxa"/>
            <w:gridSpan w:val="6"/>
            <w:shd w:val="clear" w:color="auto" w:fill="auto"/>
          </w:tcPr>
          <w:p w:rsidR="00CB5B48" w:rsidRPr="00612BDC" w:rsidRDefault="00CB5B48" w:rsidP="00CB5B48">
            <w:pPr>
              <w:widowControl/>
              <w:spacing w:line="360" w:lineRule="auto"/>
              <w:ind w:left="4983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  <w:p w:rsidR="00CB5B48" w:rsidRPr="00612BDC" w:rsidRDefault="00CB5B48" w:rsidP="00CB5B48">
            <w:pPr>
              <w:widowControl/>
              <w:ind w:left="6259" w:hanging="1134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………………….…………………</w:t>
            </w:r>
          </w:p>
          <w:p w:rsidR="00CB5B48" w:rsidRPr="00612BDC" w:rsidRDefault="00CB5B48" w:rsidP="00CB5B48">
            <w:pPr>
              <w:widowControl/>
              <w:spacing w:line="360" w:lineRule="auto"/>
              <w:ind w:left="6259" w:hanging="283"/>
              <w:rPr>
                <w:rFonts w:ascii="Arial" w:eastAsia="Calibri" w:hAnsi="Arial" w:cs="Arial"/>
                <w:iCs/>
                <w:color w:val="0D0D0D" w:themeColor="text1" w:themeTint="F2"/>
                <w:sz w:val="20"/>
                <w:szCs w:val="20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sz w:val="20"/>
                <w:szCs w:val="20"/>
                <w:lang w:bidi="ar-SA"/>
              </w:rPr>
              <w:t>(Data i podpis)</w:t>
            </w:r>
          </w:p>
        </w:tc>
      </w:tr>
    </w:tbl>
    <w:p w:rsidR="00CB5B48" w:rsidRPr="00612BDC" w:rsidRDefault="00CB5B48" w:rsidP="00101D61">
      <w:pPr>
        <w:widowControl/>
        <w:spacing w:line="276" w:lineRule="auto"/>
        <w:jc w:val="center"/>
        <w:rPr>
          <w:rFonts w:ascii="Calibri" w:eastAsia="Calibri" w:hAnsi="Calibri" w:cs="Calibri"/>
          <w:i/>
          <w:iCs/>
          <w:color w:val="0D0D0D" w:themeColor="text1" w:themeTint="F2"/>
          <w:lang w:bidi="ar-SA"/>
        </w:rPr>
      </w:pPr>
    </w:p>
    <w:p w:rsidR="001B2B40" w:rsidRPr="00612BDC" w:rsidRDefault="001B2B40" w:rsidP="001B2B40">
      <w:pPr>
        <w:widowControl/>
        <w:spacing w:line="360" w:lineRule="auto"/>
        <w:jc w:val="center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POUCZENIA</w:t>
      </w:r>
    </w:p>
    <w:p w:rsidR="001B2B40" w:rsidRPr="00612BDC" w:rsidRDefault="001B2B40" w:rsidP="00B57FA6">
      <w:pPr>
        <w:widowControl/>
        <w:spacing w:line="276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W przypadku ustalenia w toku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p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ostępowania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w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yjaśniającego, iż w Zgłoszeniu Naruszenia świadomie podano nieprawdę lub zatajono prawdę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–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 skutkować </w:t>
      </w:r>
      <w:r w:rsidR="00495225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to </w:t>
      </w:r>
      <w:r w:rsidR="00CB5B48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może </w:t>
      </w: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grzywną, karą ograniczenia lub pozbawiania wolności do lat 2</w:t>
      </w:r>
      <w:r w:rsidR="00CB5B48"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.</w:t>
      </w:r>
    </w:p>
    <w:p w:rsidR="001B2B40" w:rsidRPr="00612BDC" w:rsidRDefault="001B2B40" w:rsidP="00B57FA6">
      <w:pPr>
        <w:widowControl/>
        <w:spacing w:line="276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Niezależnie od skutków wskazanych powyżej, Zgłaszający świadomie dokonujący fałszywego Zgłoszenia Naruszenia może zostać pociągnięty do </w:t>
      </w: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odpowiedzialności odszkodowawczej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, w przypadku wystąpienia szkody w związku z fałszywym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z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głoszeniem.</w:t>
      </w:r>
    </w:p>
    <w:p w:rsidR="00A65EB5" w:rsidRPr="00612BDC" w:rsidRDefault="00A65EB5">
      <w:pPr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br w:type="page"/>
      </w:r>
    </w:p>
    <w:p w:rsidR="003E7F06" w:rsidRDefault="003E7F06" w:rsidP="00495225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</w:p>
    <w:p w:rsidR="00495225" w:rsidRPr="00612BDC" w:rsidRDefault="00A65EB5" w:rsidP="00495225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Z</w:t>
      </w:r>
      <w:r w:rsidR="00495225"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ałącznik Nr </w:t>
      </w:r>
      <w:r w:rsidR="007E1F01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2</w:t>
      </w:r>
    </w:p>
    <w:p w:rsidR="00682D1E" w:rsidRPr="00612BDC" w:rsidRDefault="00495225" w:rsidP="00495225">
      <w:pPr>
        <w:pStyle w:val="Teksttreci0"/>
        <w:spacing w:line="276" w:lineRule="auto"/>
        <w:ind w:left="552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="00445AED">
        <w:rPr>
          <w:rFonts w:ascii="Arial" w:hAnsi="Arial" w:cs="Arial"/>
          <w:bCs/>
          <w:color w:val="0D0D0D" w:themeColor="text1" w:themeTint="F2"/>
          <w:sz w:val="20"/>
          <w:szCs w:val="20"/>
        </w:rPr>
        <w:t>Procedury</w:t>
      </w:r>
      <w:r w:rsidR="00682D1E"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zgłoszeń zewnętrznych</w:t>
      </w:r>
    </w:p>
    <w:p w:rsidR="00495225" w:rsidRPr="00612BDC" w:rsidRDefault="00495225" w:rsidP="00495225">
      <w:pPr>
        <w:pStyle w:val="Teksttreci0"/>
        <w:spacing w:line="276" w:lineRule="auto"/>
        <w:ind w:left="552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w Urzędzie Gminy Somianka</w:t>
      </w:r>
    </w:p>
    <w:p w:rsidR="00A65EB5" w:rsidRPr="00612BDC" w:rsidRDefault="00A65EB5" w:rsidP="00495225">
      <w:pPr>
        <w:pStyle w:val="Teksttreci0"/>
        <w:spacing w:line="276" w:lineRule="auto"/>
        <w:ind w:left="5529"/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</w:pPr>
    </w:p>
    <w:p w:rsidR="00A65EB5" w:rsidRPr="00612BDC" w:rsidRDefault="00A65EB5" w:rsidP="00A65EB5">
      <w:pPr>
        <w:widowControl/>
        <w:spacing w:line="360" w:lineRule="auto"/>
        <w:jc w:val="center"/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ZAŚWIADCZENIE O POTWIERDZENIU PRZYJĘCIA ZGŁOSZENIA NARUSZENIA</w:t>
      </w:r>
    </w:p>
    <w:p w:rsidR="00A65EB5" w:rsidRPr="00612BDC" w:rsidRDefault="00A65EB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</w:p>
    <w:p w:rsidR="00A65EB5" w:rsidRPr="00612BDC" w:rsidRDefault="00A65EB5" w:rsidP="009504F5">
      <w:pPr>
        <w:widowControl/>
        <w:spacing w:after="120"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Niniejszym potwierdza się, przyjęcie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Z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głoszenia Naruszenia, które zostało dokonane przez ………………………………………………………………………………………… dnia ………………………… i dotyczy Naruszenia</w:t>
      </w:r>
      <w:r w:rsidR="009504F5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 polegające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go</w:t>
      </w:r>
      <w:r w:rsidR="009504F5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 na</w:t>
      </w:r>
      <w:r w:rsidR="00B47E13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:</w:t>
      </w:r>
    </w:p>
    <w:p w:rsidR="00A65EB5" w:rsidRPr="00612BDC" w:rsidRDefault="009504F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E13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………</w:t>
      </w:r>
    </w:p>
    <w:p w:rsidR="009504F5" w:rsidRPr="00612BDC" w:rsidRDefault="009504F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</w:p>
    <w:p w:rsidR="00A65EB5" w:rsidRPr="00612BDC" w:rsidRDefault="00A65EB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Niniejszym stwierdza się, że Zgłaszającemu </w:t>
      </w: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nadano/</w:t>
      </w:r>
      <w:r w:rsidR="00F53666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 xml:space="preserve"> </w:t>
      </w:r>
      <w:r w:rsidRPr="00F53666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odmówiono nadania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 statusu Sygnalisty.</w:t>
      </w:r>
    </w:p>
    <w:p w:rsidR="00A65EB5" w:rsidRPr="00612BDC" w:rsidRDefault="00A65EB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Odmowa nadania Zgłaszającemu statusu Sygnalisty wynika z następujących względów:</w:t>
      </w:r>
    </w:p>
    <w:p w:rsidR="00A65EB5" w:rsidRPr="00612BDC" w:rsidRDefault="00A65EB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</w:p>
    <w:p w:rsidR="009504F5" w:rsidRPr="00612BDC" w:rsidRDefault="009504F5" w:rsidP="009504F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E13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………</w:t>
      </w:r>
    </w:p>
    <w:p w:rsidR="00A65EB5" w:rsidRPr="00612BDC" w:rsidRDefault="00A65EB5" w:rsidP="00A65EB5">
      <w:pPr>
        <w:widowControl/>
        <w:spacing w:line="360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</w:p>
    <w:p w:rsidR="00A65EB5" w:rsidRPr="00612BDC" w:rsidRDefault="009504F5" w:rsidP="00A65EB5">
      <w:pPr>
        <w:widowControl/>
        <w:spacing w:line="360" w:lineRule="auto"/>
        <w:ind w:left="4678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…………………………………………….</w:t>
      </w:r>
    </w:p>
    <w:p w:rsidR="00495225" w:rsidRPr="00612BDC" w:rsidRDefault="00A65EB5" w:rsidP="009504F5">
      <w:pPr>
        <w:widowControl/>
        <w:spacing w:line="360" w:lineRule="auto"/>
        <w:ind w:left="4820"/>
        <w:jc w:val="both"/>
        <w:rPr>
          <w:rFonts w:ascii="Arial" w:eastAsia="Calibri" w:hAnsi="Arial" w:cs="Arial"/>
          <w:bCs/>
          <w:i/>
          <w:iCs/>
          <w:color w:val="0D0D0D" w:themeColor="text1" w:themeTint="F2"/>
          <w:sz w:val="20"/>
          <w:szCs w:val="20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sz w:val="20"/>
          <w:szCs w:val="20"/>
          <w:lang w:bidi="ar-SA"/>
        </w:rPr>
        <w:t xml:space="preserve">Podpis </w:t>
      </w:r>
      <w:r w:rsidRPr="00612BDC">
        <w:rPr>
          <w:rFonts w:ascii="Arial" w:eastAsia="Calibri" w:hAnsi="Arial" w:cs="Arial"/>
          <w:bCs/>
          <w:i/>
          <w:iCs/>
          <w:color w:val="0D0D0D" w:themeColor="text1" w:themeTint="F2"/>
          <w:sz w:val="20"/>
          <w:szCs w:val="20"/>
          <w:lang w:bidi="ar-SA"/>
        </w:rPr>
        <w:t>Koordynatora ds. obsługi Zgłoszeń</w:t>
      </w:r>
    </w:p>
    <w:p w:rsidR="00460ADA" w:rsidRPr="00612BDC" w:rsidRDefault="00460ADA">
      <w:pPr>
        <w:rPr>
          <w:rFonts w:ascii="Arial" w:eastAsia="Calibri" w:hAnsi="Arial" w:cs="Arial"/>
          <w:bCs/>
          <w:i/>
          <w:iCs/>
          <w:color w:val="0D0D0D" w:themeColor="text1" w:themeTint="F2"/>
          <w:sz w:val="20"/>
          <w:szCs w:val="20"/>
          <w:lang w:bidi="ar-SA"/>
        </w:rPr>
      </w:pPr>
    </w:p>
    <w:p w:rsidR="00682D1E" w:rsidRPr="00612BDC" w:rsidRDefault="00682D1E" w:rsidP="00682D1E">
      <w:pPr>
        <w:widowControl/>
        <w:spacing w:line="360" w:lineRule="auto"/>
        <w:jc w:val="both"/>
        <w:rPr>
          <w:rFonts w:ascii="Calibri" w:eastAsia="Calibri" w:hAnsi="Calibri" w:cs="Calibri"/>
          <w:i/>
          <w:iCs/>
          <w:color w:val="0D0D0D" w:themeColor="text1" w:themeTint="F2"/>
          <w:lang w:bidi="ar-SA"/>
        </w:rPr>
      </w:pPr>
    </w:p>
    <w:p w:rsidR="00682D1E" w:rsidRPr="00612BDC" w:rsidRDefault="00682D1E" w:rsidP="00682D1E">
      <w:pPr>
        <w:widowControl/>
        <w:spacing w:line="360" w:lineRule="auto"/>
        <w:rPr>
          <w:rFonts w:ascii="Calibri" w:eastAsia="Calibri" w:hAnsi="Calibri" w:cs="Calibri"/>
          <w:i/>
          <w:iCs/>
          <w:color w:val="0D0D0D" w:themeColor="text1" w:themeTint="F2"/>
          <w:lang w:bidi="ar-SA"/>
        </w:rPr>
        <w:sectPr w:rsidR="00682D1E" w:rsidRPr="00612BDC" w:rsidSect="00682D1E">
          <w:headerReference w:type="default" r:id="rId8"/>
          <w:footerReference w:type="default" r:id="rId9"/>
          <w:pgSz w:w="11900" w:h="16834"/>
          <w:pgMar w:top="426" w:right="1089" w:bottom="1206" w:left="1440" w:header="0" w:footer="0" w:gutter="0"/>
          <w:cols w:space="0" w:equalWidth="0">
            <w:col w:w="9380"/>
          </w:cols>
          <w:docGrid w:linePitch="360"/>
        </w:sectPr>
      </w:pPr>
    </w:p>
    <w:p w:rsidR="00460ADA" w:rsidRPr="00612BDC" w:rsidRDefault="00460ADA" w:rsidP="00682D1E">
      <w:pPr>
        <w:pStyle w:val="Teksttreci0"/>
        <w:spacing w:line="276" w:lineRule="auto"/>
        <w:ind w:left="11766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lastRenderedPageBreak/>
        <w:t>Załącznik Nr</w:t>
      </w:r>
      <w:r w:rsidR="007E1F01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 3</w:t>
      </w:r>
    </w:p>
    <w:p w:rsidR="00460ADA" w:rsidRPr="00612BDC" w:rsidRDefault="00460ADA" w:rsidP="00682D1E">
      <w:pPr>
        <w:pStyle w:val="Teksttreci0"/>
        <w:spacing w:line="276" w:lineRule="auto"/>
        <w:ind w:left="11766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="00445AED">
        <w:rPr>
          <w:rFonts w:ascii="Arial" w:hAnsi="Arial" w:cs="Arial"/>
          <w:bCs/>
          <w:color w:val="0D0D0D" w:themeColor="text1" w:themeTint="F2"/>
          <w:sz w:val="20"/>
          <w:szCs w:val="20"/>
        </w:rPr>
        <w:t>Procedury</w:t>
      </w: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zgłoszeń zewnętrznych w Urzędzie Gminy Somianka</w:t>
      </w:r>
    </w:p>
    <w:p w:rsidR="00460ADA" w:rsidRPr="00612BDC" w:rsidRDefault="00460ADA" w:rsidP="00460ADA">
      <w:pPr>
        <w:widowControl/>
        <w:spacing w:line="360" w:lineRule="auto"/>
        <w:rPr>
          <w:rFonts w:ascii="Arial" w:hAnsi="Arial" w:cs="Arial"/>
          <w:color w:val="0D0D0D" w:themeColor="text1" w:themeTint="F2"/>
        </w:rPr>
      </w:pPr>
    </w:p>
    <w:p w:rsidR="00460ADA" w:rsidRPr="00612BDC" w:rsidRDefault="00682D1E" w:rsidP="00682D1E">
      <w:pPr>
        <w:widowControl/>
        <w:spacing w:line="360" w:lineRule="auto"/>
        <w:jc w:val="center"/>
        <w:rPr>
          <w:rFonts w:ascii="Arial" w:eastAsia="Calibri" w:hAnsi="Arial" w:cs="Arial"/>
          <w:i/>
          <w:iCs/>
          <w:color w:val="0D0D0D" w:themeColor="text1" w:themeTint="F2"/>
          <w:sz w:val="36"/>
          <w:szCs w:val="36"/>
          <w:lang w:bidi="ar-SA"/>
        </w:rPr>
      </w:pP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sz w:val="36"/>
          <w:szCs w:val="36"/>
          <w:lang w:bidi="ar-SA"/>
        </w:rPr>
        <w:t>R</w:t>
      </w:r>
      <w:r w:rsidR="00460ADA"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sz w:val="36"/>
          <w:szCs w:val="36"/>
          <w:lang w:bidi="ar-SA"/>
        </w:rPr>
        <w:t>ejestr zgłoszeń zewnętrznych</w:t>
      </w:r>
      <w:r w:rsidR="00494154"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sz w:val="36"/>
          <w:szCs w:val="36"/>
          <w:lang w:bidi="ar-SA"/>
        </w:rPr>
        <w:t xml:space="preserve"> ……….. rok</w:t>
      </w:r>
    </w:p>
    <w:tbl>
      <w:tblPr>
        <w:tblpPr w:leftFromText="141" w:rightFromText="141" w:vertAnchor="text" w:horzAnchor="margin" w:tblpXSpec="center" w:tblpY="239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56"/>
        <w:gridCol w:w="1267"/>
        <w:gridCol w:w="1401"/>
        <w:gridCol w:w="1538"/>
        <w:gridCol w:w="1545"/>
        <w:gridCol w:w="1556"/>
        <w:gridCol w:w="1277"/>
        <w:gridCol w:w="1914"/>
        <w:gridCol w:w="2374"/>
      </w:tblGrid>
      <w:tr w:rsidR="00612BDC" w:rsidRPr="00612BDC" w:rsidTr="00494154">
        <w:trPr>
          <w:trHeight w:val="1692"/>
        </w:trPr>
        <w:tc>
          <w:tcPr>
            <w:tcW w:w="1241" w:type="dxa"/>
            <w:shd w:val="clear" w:color="auto" w:fill="auto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Numer zgłoszenia</w:t>
            </w:r>
          </w:p>
        </w:tc>
        <w:tc>
          <w:tcPr>
            <w:tcW w:w="1156" w:type="dxa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Data dokonania zgłoszenia</w:t>
            </w:r>
          </w:p>
        </w:tc>
        <w:tc>
          <w:tcPr>
            <w:tcW w:w="1267" w:type="dxa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Dane Sygnalisty</w:t>
            </w:r>
          </w:p>
        </w:tc>
        <w:tc>
          <w:tcPr>
            <w:tcW w:w="1401" w:type="dxa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Dane osoby, której dotyczy zgłoszenie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Przedmiot naruszenia prawa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Informacja o podjętych działaniach następczych</w:t>
            </w:r>
          </w:p>
        </w:tc>
        <w:tc>
          <w:tcPr>
            <w:tcW w:w="1556" w:type="dxa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Informacja o wydaniu zaświadczenia, o którym mowa w art. 38 Ustawy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Data zakończenia sprawy</w:t>
            </w:r>
          </w:p>
        </w:tc>
        <w:tc>
          <w:tcPr>
            <w:tcW w:w="1914" w:type="dxa"/>
            <w:vAlign w:val="center"/>
          </w:tcPr>
          <w:p w:rsidR="00494154" w:rsidRPr="00612BDC" w:rsidRDefault="00494154" w:rsidP="0049415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Cs/>
                <w:color w:val="0D0D0D" w:themeColor="text1" w:themeTint="F2"/>
                <w:sz w:val="18"/>
                <w:szCs w:val="18"/>
                <w:lang w:bidi="ar-SA"/>
              </w:rPr>
              <w:t>Informacja o niepodejmowaniu dalszych działań, o których mowa w art. 40 ust. 2 Ustawy</w:t>
            </w:r>
          </w:p>
        </w:tc>
        <w:tc>
          <w:tcPr>
            <w:tcW w:w="2374" w:type="dxa"/>
            <w:vAlign w:val="center"/>
          </w:tcPr>
          <w:p w:rsidR="00494154" w:rsidRPr="00612BDC" w:rsidRDefault="00494154" w:rsidP="00F53666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lang w:bidi="ar-SA"/>
              </w:rPr>
            </w:pPr>
            <w:r w:rsidRPr="00612BDC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>Szacunkow</w:t>
            </w:r>
            <w:r w:rsidR="00F53666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>a</w:t>
            </w:r>
            <w:r w:rsidRPr="00612BDC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 xml:space="preserve"> szkod</w:t>
            </w:r>
            <w:r w:rsidR="00F53666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>a</w:t>
            </w:r>
            <w:r w:rsidRPr="00612BDC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 xml:space="preserve"> majątkow</w:t>
            </w:r>
            <w:r w:rsidR="00F53666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>a</w:t>
            </w:r>
            <w:r w:rsidRPr="00612BDC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 xml:space="preserve"> oraz kwoty odzyskane w wyni</w:t>
            </w:r>
            <w:r w:rsidR="00F53666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 xml:space="preserve">ku postępowań dot. </w:t>
            </w:r>
            <w:r w:rsidRPr="00612BDC">
              <w:rPr>
                <w:rFonts w:ascii="Arial" w:eastAsia="Calibri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>naruszeń prawa będących przedmiotem zgłoszenia</w:t>
            </w:r>
          </w:p>
        </w:tc>
      </w:tr>
      <w:tr w:rsidR="00612BDC" w:rsidRPr="00612BDC" w:rsidTr="00494154">
        <w:trPr>
          <w:trHeight w:val="1316"/>
        </w:trPr>
        <w:tc>
          <w:tcPr>
            <w:tcW w:w="1241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156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267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401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56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914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2374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94154">
        <w:trPr>
          <w:trHeight w:val="1301"/>
        </w:trPr>
        <w:tc>
          <w:tcPr>
            <w:tcW w:w="1241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156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267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401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56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914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2374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94154">
        <w:trPr>
          <w:trHeight w:val="1301"/>
        </w:trPr>
        <w:tc>
          <w:tcPr>
            <w:tcW w:w="1241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156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267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401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556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1914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2374" w:type="dxa"/>
            <w:vAlign w:val="center"/>
          </w:tcPr>
          <w:p w:rsidR="00494154" w:rsidRPr="00612BDC" w:rsidRDefault="00494154" w:rsidP="00682D1E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</w:tbl>
    <w:p w:rsidR="00460ADA" w:rsidRDefault="00460ADA" w:rsidP="007E1164">
      <w:pPr>
        <w:widowControl/>
        <w:spacing w:line="360" w:lineRule="auto"/>
        <w:rPr>
          <w:rFonts w:ascii="Arial" w:hAnsi="Arial" w:cs="Arial"/>
          <w:b/>
          <w:color w:val="0D0D0D" w:themeColor="text1" w:themeTint="F2"/>
        </w:rPr>
      </w:pPr>
    </w:p>
    <w:p w:rsidR="007E1164" w:rsidRDefault="007E1164" w:rsidP="007E1164">
      <w:pPr>
        <w:widowControl/>
        <w:spacing w:line="360" w:lineRule="auto"/>
        <w:rPr>
          <w:rFonts w:ascii="Arial" w:hAnsi="Arial" w:cs="Arial"/>
          <w:b/>
          <w:color w:val="0D0D0D" w:themeColor="text1" w:themeTint="F2"/>
        </w:rPr>
        <w:sectPr w:rsidR="007E1164" w:rsidSect="00494154">
          <w:pgSz w:w="16840" w:h="11900" w:orient="landscape"/>
          <w:pgMar w:top="1395" w:right="568" w:bottom="142" w:left="993" w:header="709" w:footer="1159" w:gutter="0"/>
          <w:cols w:space="720"/>
          <w:noEndnote/>
          <w:docGrid w:linePitch="360"/>
        </w:sectPr>
      </w:pPr>
    </w:p>
    <w:p w:rsidR="007E1164" w:rsidRPr="00612BDC" w:rsidRDefault="007E1164" w:rsidP="003B12D5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lastRenderedPageBreak/>
        <w:t xml:space="preserve">Załącznik Nr </w:t>
      </w:r>
      <w:r w:rsidR="003E7F06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4</w:t>
      </w:r>
    </w:p>
    <w:p w:rsidR="007E1164" w:rsidRPr="00612BDC" w:rsidRDefault="007E1164" w:rsidP="003B12D5">
      <w:pPr>
        <w:pStyle w:val="Teksttreci0"/>
        <w:spacing w:line="276" w:lineRule="auto"/>
        <w:ind w:left="552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="00445AED">
        <w:rPr>
          <w:rFonts w:ascii="Arial" w:hAnsi="Arial" w:cs="Arial"/>
          <w:bCs/>
          <w:color w:val="0D0D0D" w:themeColor="text1" w:themeTint="F2"/>
          <w:sz w:val="20"/>
          <w:szCs w:val="20"/>
        </w:rPr>
        <w:t>Procedury</w:t>
      </w: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zgłoszeń zewnętrznych</w:t>
      </w:r>
    </w:p>
    <w:p w:rsidR="007E1164" w:rsidRPr="00612BDC" w:rsidRDefault="007E1164" w:rsidP="003B12D5">
      <w:pPr>
        <w:pStyle w:val="Teksttreci0"/>
        <w:spacing w:line="276" w:lineRule="auto"/>
        <w:ind w:left="5529"/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w Urzędzie Gminy Somianka</w:t>
      </w:r>
    </w:p>
    <w:p w:rsidR="007E1164" w:rsidRPr="00612BDC" w:rsidRDefault="007E1164" w:rsidP="003B12D5">
      <w:pPr>
        <w:pStyle w:val="Teksttreci0"/>
        <w:spacing w:line="240" w:lineRule="auto"/>
        <w:jc w:val="both"/>
        <w:rPr>
          <w:rStyle w:val="Teksttreci"/>
          <w:rFonts w:ascii="Arial" w:hAnsi="Arial" w:cs="Arial"/>
          <w:b/>
          <w:bCs/>
          <w:color w:val="0D0D0D" w:themeColor="text1" w:themeTint="F2"/>
          <w:sz w:val="16"/>
          <w:szCs w:val="16"/>
        </w:rPr>
      </w:pPr>
    </w:p>
    <w:p w:rsidR="007E1164" w:rsidRPr="00612BDC" w:rsidRDefault="007E1164" w:rsidP="003B12D5">
      <w:pPr>
        <w:pStyle w:val="Teksttreci0"/>
        <w:spacing w:after="120" w:line="240" w:lineRule="auto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Klauzula informacyjna RODO – 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przyjmowanie zgłoszeń zewnętrznych</w:t>
      </w:r>
    </w:p>
    <w:p w:rsidR="007E1164" w:rsidRPr="00612BDC" w:rsidRDefault="007E1164" w:rsidP="003B12D5">
      <w:pPr>
        <w:pStyle w:val="Akapitzlist"/>
        <w:widowControl/>
        <w:numPr>
          <w:ilvl w:val="0"/>
          <w:numId w:val="36"/>
        </w:numPr>
        <w:spacing w:after="40" w:line="276" w:lineRule="auto"/>
        <w:ind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 przepływu takich danych oraz uchylenia dyrektywy 95/46/WE (4.5.2016 L 119/38 Dziennik Urzędowy Unii Europejskiej PL) zwanego dalej RODO – informujemy, że: Administratorem Pani/Pana danych dotyczących </w:t>
      </w:r>
      <w:r w:rsidRPr="00612BDC">
        <w:rPr>
          <w:rFonts w:ascii="Arial" w:hAnsi="Arial" w:cs="Arial"/>
          <w:bCs/>
          <w:color w:val="0D0D0D" w:themeColor="text1" w:themeTint="F2"/>
          <w:sz w:val="22"/>
          <w:szCs w:val="22"/>
        </w:rPr>
        <w:t>przyjmowania zgłoszeń zewnętrznych</w:t>
      </w:r>
      <w:r w:rsidRPr="00612BD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>jest</w:t>
      </w:r>
    </w:p>
    <w:p w:rsidR="007E1164" w:rsidRPr="00612BDC" w:rsidRDefault="007E1164" w:rsidP="003B12D5">
      <w:pPr>
        <w:pStyle w:val="Akapitzlist"/>
        <w:spacing w:after="40"/>
        <w:ind w:left="0"/>
        <w:contextualSpacing w:val="0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Gmina Somianka, reprezentowana przez Wójta Gminy Somianka, </w:t>
      </w:r>
      <w:r w:rsidR="00445AED">
        <w:rPr>
          <w:rFonts w:ascii="Arial" w:hAnsi="Arial" w:cs="Arial"/>
          <w:b/>
          <w:color w:val="0D0D0D" w:themeColor="text1" w:themeTint="F2"/>
          <w:sz w:val="22"/>
          <w:szCs w:val="22"/>
        </w:rPr>
        <w:t>z siedzibą: ul. Armii Krajowej 4</w:t>
      </w:r>
      <w:r w:rsidRPr="00612BDC">
        <w:rPr>
          <w:rFonts w:ascii="Arial" w:hAnsi="Arial" w:cs="Arial"/>
          <w:b/>
          <w:color w:val="0D0D0D" w:themeColor="text1" w:themeTint="F2"/>
          <w:sz w:val="22"/>
          <w:szCs w:val="22"/>
        </w:rPr>
        <w:t>, 07 - 203 Somianka, tel. (29) 74 187 90.</w:t>
      </w:r>
    </w:p>
    <w:p w:rsidR="007E1164" w:rsidRPr="00612BDC" w:rsidRDefault="007E1164" w:rsidP="003B12D5">
      <w:pPr>
        <w:pStyle w:val="Akapitzlist"/>
        <w:widowControl/>
        <w:numPr>
          <w:ilvl w:val="0"/>
          <w:numId w:val="36"/>
        </w:numPr>
        <w:spacing w:after="40" w:line="259" w:lineRule="auto"/>
        <w:ind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>Inspektorem Ochrony Danych u Administratora jest Anna Pogorzelska, z którym może się Pani/Pan kontaktować poprzez e-mail: iod@somianka.pl.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Pana/Pani dane osobowe będą przetwarzane w celu przyjęcia zgłoszenia oraz przeprowadzania postępowania wyjaśniającego na podstawie ustawy z dnia 14 czerwca </w:t>
      </w:r>
      <w:r w:rsidR="00B07391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2024 r. o ochronie sygnalistów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Pana/Pani dane osobowe, nie podlegają ujawnieniu nieupoważnionym osobom, chyba że Pana/Pani </w:t>
      </w:r>
      <w:r w:rsidR="00B07391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wyda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wyraźną zgodą.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Szczególne przypadki, gdy może dojść do ujawnienia Pana/ Pani danych osobowych. 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2"/>
          <w:szCs w:val="22"/>
        </w:rPr>
        <w:t xml:space="preserve">Do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ujawnienia Pana/Pani danych osobowych może dojść, gdy takie działanie jest koniecznym i proporcjonalnym obowiązkiem wynikającym z 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Administrator zapewnia poufność Pana/Pani danych, w związku z otrzymanym zgłoszeniem. W związku z tym dane mogą być udostępnione jedynie podmiotom uprawnionym do tego na podstawie przepisów prawa oraz podmiotom, którym administrator powierzył przetwarzanie danych.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Posiada Pan/Pani prawo żądania dostępu do swoich danych osobowych, a także ich sprostowania (poprawiania).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Przysługuje Panu/Pani prawo wniesienia skargi na realizowane przez Administratora przetwarzanie do Prezesa UODO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  <w:lang w:val="en-US" w:eastAsia="en-US" w:bidi="en-US"/>
        </w:rPr>
        <w:t>(uodo.gov.pl).</w:t>
      </w:r>
    </w:p>
    <w:p w:rsidR="007E1F01" w:rsidRPr="00785B96" w:rsidRDefault="007E1164" w:rsidP="003B12D5">
      <w:pPr>
        <w:pStyle w:val="Akapitzlist"/>
        <w:widowControl/>
        <w:numPr>
          <w:ilvl w:val="0"/>
          <w:numId w:val="36"/>
        </w:numPr>
        <w:tabs>
          <w:tab w:val="left" w:pos="9758"/>
        </w:tabs>
        <w:spacing w:line="276" w:lineRule="auto"/>
        <w:ind w:hanging="426"/>
        <w:jc w:val="both"/>
        <w:rPr>
          <w:rFonts w:ascii="Arial" w:hAnsi="Arial" w:cs="Arial"/>
          <w:b/>
          <w:color w:val="0D0D0D" w:themeColor="text1" w:themeTint="F2"/>
        </w:rPr>
      </w:pPr>
      <w:r w:rsidRPr="00785B96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Podanie danych </w:t>
      </w:r>
      <w:r w:rsidR="00B07391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kontaktowych </w:t>
      </w:r>
      <w:r w:rsidRPr="00785B96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sectPr w:rsidR="007E1F01" w:rsidRPr="00785B96" w:rsidSect="003B12D5">
      <w:pgSz w:w="11900" w:h="16840"/>
      <w:pgMar w:top="568" w:right="985" w:bottom="709" w:left="1276" w:header="563" w:footer="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F9" w:rsidRDefault="00314DF9">
      <w:r>
        <w:separator/>
      </w:r>
    </w:p>
  </w:endnote>
  <w:endnote w:type="continuationSeparator" w:id="0">
    <w:p w:rsidR="00314DF9" w:rsidRDefault="0031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1E" w:rsidRDefault="00682D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5AED">
      <w:rPr>
        <w:noProof/>
      </w:rPr>
      <w:t>8</w:t>
    </w:r>
    <w:r>
      <w:fldChar w:fldCharType="end"/>
    </w:r>
  </w:p>
  <w:p w:rsidR="00682D1E" w:rsidRDefault="00682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F9" w:rsidRDefault="00314DF9"/>
  </w:footnote>
  <w:footnote w:type="continuationSeparator" w:id="0">
    <w:p w:rsidR="00314DF9" w:rsidRDefault="00314DF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1E" w:rsidRDefault="00682D1E" w:rsidP="00A24E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AC9"/>
    <w:multiLevelType w:val="multilevel"/>
    <w:tmpl w:val="9C1A1AB4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16F06"/>
    <w:multiLevelType w:val="hybridMultilevel"/>
    <w:tmpl w:val="3EB899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39D"/>
    <w:multiLevelType w:val="multilevel"/>
    <w:tmpl w:val="E9E485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60633"/>
    <w:multiLevelType w:val="multilevel"/>
    <w:tmpl w:val="F79CA4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84672"/>
    <w:multiLevelType w:val="hybridMultilevel"/>
    <w:tmpl w:val="69961838"/>
    <w:lvl w:ilvl="0" w:tplc="D2F0EE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6037E"/>
    <w:multiLevelType w:val="multilevel"/>
    <w:tmpl w:val="2CD68E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45F6B"/>
    <w:multiLevelType w:val="multilevel"/>
    <w:tmpl w:val="A97EB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E4937"/>
    <w:multiLevelType w:val="multilevel"/>
    <w:tmpl w:val="F71E0304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A3812"/>
    <w:multiLevelType w:val="multilevel"/>
    <w:tmpl w:val="A61E79EA"/>
    <w:lvl w:ilvl="0">
      <w:start w:val="1"/>
      <w:numFmt w:val="decimal"/>
      <w:lvlText w:val="%1)"/>
      <w:lvlJc w:val="right"/>
      <w:rPr>
        <w:rFonts w:hint="default"/>
        <w:b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7660C"/>
    <w:multiLevelType w:val="multilevel"/>
    <w:tmpl w:val="3858D9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5468C"/>
    <w:multiLevelType w:val="multilevel"/>
    <w:tmpl w:val="3258BE9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36FB0"/>
    <w:multiLevelType w:val="multilevel"/>
    <w:tmpl w:val="EF763A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92547"/>
    <w:multiLevelType w:val="multilevel"/>
    <w:tmpl w:val="7FF092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AE6048"/>
    <w:multiLevelType w:val="multilevel"/>
    <w:tmpl w:val="BDE692E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455D58"/>
    <w:multiLevelType w:val="multilevel"/>
    <w:tmpl w:val="A61E79EA"/>
    <w:lvl w:ilvl="0">
      <w:start w:val="1"/>
      <w:numFmt w:val="decimal"/>
      <w:lvlText w:val="%1)"/>
      <w:lvlJc w:val="right"/>
      <w:rPr>
        <w:rFonts w:hint="default"/>
        <w:b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185D38"/>
    <w:multiLevelType w:val="multilevel"/>
    <w:tmpl w:val="CDE212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E68C8"/>
    <w:multiLevelType w:val="multilevel"/>
    <w:tmpl w:val="3ABCB05C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2E458F"/>
    <w:multiLevelType w:val="multilevel"/>
    <w:tmpl w:val="5FA238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C6257"/>
    <w:multiLevelType w:val="hybridMultilevel"/>
    <w:tmpl w:val="DAB6F264"/>
    <w:lvl w:ilvl="0" w:tplc="1E7AB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77D40"/>
    <w:multiLevelType w:val="multilevel"/>
    <w:tmpl w:val="9DBA62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B42286"/>
    <w:multiLevelType w:val="multilevel"/>
    <w:tmpl w:val="7354EA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E0170"/>
    <w:multiLevelType w:val="multilevel"/>
    <w:tmpl w:val="9AC26CA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1F16E3"/>
    <w:multiLevelType w:val="multilevel"/>
    <w:tmpl w:val="6EB6D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A7E01"/>
    <w:multiLevelType w:val="hybridMultilevel"/>
    <w:tmpl w:val="110A0CBE"/>
    <w:lvl w:ilvl="0" w:tplc="36E2E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13377"/>
    <w:multiLevelType w:val="hybridMultilevel"/>
    <w:tmpl w:val="9A0661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5D2"/>
    <w:multiLevelType w:val="hybridMultilevel"/>
    <w:tmpl w:val="4F9454AC"/>
    <w:lvl w:ilvl="0" w:tplc="C17C2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677DC"/>
    <w:multiLevelType w:val="hybridMultilevel"/>
    <w:tmpl w:val="96141B9C"/>
    <w:lvl w:ilvl="0" w:tplc="D2F0E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0413"/>
    <w:multiLevelType w:val="multilevel"/>
    <w:tmpl w:val="1B725C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604171"/>
    <w:multiLevelType w:val="multilevel"/>
    <w:tmpl w:val="B03EAB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992673"/>
    <w:multiLevelType w:val="hybridMultilevel"/>
    <w:tmpl w:val="1F66F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6B7"/>
    <w:multiLevelType w:val="multilevel"/>
    <w:tmpl w:val="D272DFF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47C0F"/>
    <w:multiLevelType w:val="multilevel"/>
    <w:tmpl w:val="4B8CAA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8716B"/>
    <w:multiLevelType w:val="multilevel"/>
    <w:tmpl w:val="E84C56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1F3567"/>
    <w:multiLevelType w:val="multilevel"/>
    <w:tmpl w:val="D660E2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7"/>
  </w:num>
  <w:num w:numId="5">
    <w:abstractNumId w:val="11"/>
  </w:num>
  <w:num w:numId="6">
    <w:abstractNumId w:val="32"/>
  </w:num>
  <w:num w:numId="7">
    <w:abstractNumId w:val="29"/>
  </w:num>
  <w:num w:numId="8">
    <w:abstractNumId w:val="28"/>
  </w:num>
  <w:num w:numId="9">
    <w:abstractNumId w:val="15"/>
  </w:num>
  <w:num w:numId="10">
    <w:abstractNumId w:val="34"/>
  </w:num>
  <w:num w:numId="11">
    <w:abstractNumId w:val="23"/>
  </w:num>
  <w:num w:numId="12">
    <w:abstractNumId w:val="6"/>
  </w:num>
  <w:num w:numId="13">
    <w:abstractNumId w:val="3"/>
  </w:num>
  <w:num w:numId="14">
    <w:abstractNumId w:val="19"/>
  </w:num>
  <w:num w:numId="15">
    <w:abstractNumId w:val="2"/>
  </w:num>
  <w:num w:numId="16">
    <w:abstractNumId w:val="21"/>
  </w:num>
  <w:num w:numId="17">
    <w:abstractNumId w:val="35"/>
  </w:num>
  <w:num w:numId="18">
    <w:abstractNumId w:val="24"/>
  </w:num>
  <w:num w:numId="19">
    <w:abstractNumId w:val="8"/>
  </w:num>
  <w:num w:numId="20">
    <w:abstractNumId w:val="14"/>
  </w:num>
  <w:num w:numId="21">
    <w:abstractNumId w:val="16"/>
  </w:num>
  <w:num w:numId="22">
    <w:abstractNumId w:val="0"/>
  </w:num>
  <w:num w:numId="23">
    <w:abstractNumId w:val="26"/>
  </w:num>
  <w:num w:numId="24">
    <w:abstractNumId w:val="7"/>
  </w:num>
  <w:num w:numId="25">
    <w:abstractNumId w:val="10"/>
  </w:num>
  <w:num w:numId="26">
    <w:abstractNumId w:val="27"/>
  </w:num>
  <w:num w:numId="27">
    <w:abstractNumId w:val="1"/>
  </w:num>
  <w:num w:numId="28">
    <w:abstractNumId w:val="22"/>
  </w:num>
  <w:num w:numId="29">
    <w:abstractNumId w:val="25"/>
  </w:num>
  <w:num w:numId="30">
    <w:abstractNumId w:val="31"/>
  </w:num>
  <w:num w:numId="31">
    <w:abstractNumId w:val="33"/>
  </w:num>
  <w:num w:numId="32">
    <w:abstractNumId w:val="20"/>
  </w:num>
  <w:num w:numId="33">
    <w:abstractNumId w:val="30"/>
  </w:num>
  <w:num w:numId="34">
    <w:abstractNumId w:val="4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4F"/>
    <w:rsid w:val="00023B69"/>
    <w:rsid w:val="0002440D"/>
    <w:rsid w:val="0003209C"/>
    <w:rsid w:val="000607D5"/>
    <w:rsid w:val="00073EEF"/>
    <w:rsid w:val="00082D8D"/>
    <w:rsid w:val="00101D61"/>
    <w:rsid w:val="0014232A"/>
    <w:rsid w:val="0018787C"/>
    <w:rsid w:val="001B0376"/>
    <w:rsid w:val="001B2B40"/>
    <w:rsid w:val="001D198C"/>
    <w:rsid w:val="002002B3"/>
    <w:rsid w:val="0020374A"/>
    <w:rsid w:val="002539ED"/>
    <w:rsid w:val="002B7824"/>
    <w:rsid w:val="00314DF9"/>
    <w:rsid w:val="00337621"/>
    <w:rsid w:val="003B12D5"/>
    <w:rsid w:val="003B4946"/>
    <w:rsid w:val="003E7F06"/>
    <w:rsid w:val="00421DDE"/>
    <w:rsid w:val="00426EF5"/>
    <w:rsid w:val="0043601E"/>
    <w:rsid w:val="004426D8"/>
    <w:rsid w:val="00445AED"/>
    <w:rsid w:val="00460ADA"/>
    <w:rsid w:val="00461183"/>
    <w:rsid w:val="00465081"/>
    <w:rsid w:val="00494154"/>
    <w:rsid w:val="00495225"/>
    <w:rsid w:val="0049562D"/>
    <w:rsid w:val="004A7789"/>
    <w:rsid w:val="004B178A"/>
    <w:rsid w:val="004B26AD"/>
    <w:rsid w:val="004E5457"/>
    <w:rsid w:val="005019C1"/>
    <w:rsid w:val="005540C9"/>
    <w:rsid w:val="00560D7F"/>
    <w:rsid w:val="005866B8"/>
    <w:rsid w:val="00587031"/>
    <w:rsid w:val="00601119"/>
    <w:rsid w:val="00602B62"/>
    <w:rsid w:val="00612BDC"/>
    <w:rsid w:val="00620084"/>
    <w:rsid w:val="006348F6"/>
    <w:rsid w:val="00643F9E"/>
    <w:rsid w:val="00656CCE"/>
    <w:rsid w:val="00682D1E"/>
    <w:rsid w:val="006C18EF"/>
    <w:rsid w:val="006C1B10"/>
    <w:rsid w:val="006C2E5E"/>
    <w:rsid w:val="006D5CA5"/>
    <w:rsid w:val="006E0C14"/>
    <w:rsid w:val="00712FE5"/>
    <w:rsid w:val="007174DE"/>
    <w:rsid w:val="00785B3E"/>
    <w:rsid w:val="00785B96"/>
    <w:rsid w:val="00796F38"/>
    <w:rsid w:val="007C7DE8"/>
    <w:rsid w:val="007E1164"/>
    <w:rsid w:val="007E1F01"/>
    <w:rsid w:val="007F5FD6"/>
    <w:rsid w:val="0080187D"/>
    <w:rsid w:val="008207A7"/>
    <w:rsid w:val="00827CED"/>
    <w:rsid w:val="0083208A"/>
    <w:rsid w:val="008550D9"/>
    <w:rsid w:val="00864135"/>
    <w:rsid w:val="00887B11"/>
    <w:rsid w:val="00895842"/>
    <w:rsid w:val="008F251A"/>
    <w:rsid w:val="00900D1C"/>
    <w:rsid w:val="00927103"/>
    <w:rsid w:val="009504F5"/>
    <w:rsid w:val="009728D7"/>
    <w:rsid w:val="0098554F"/>
    <w:rsid w:val="009A2DD5"/>
    <w:rsid w:val="009B1EAE"/>
    <w:rsid w:val="009E74D9"/>
    <w:rsid w:val="00A1789C"/>
    <w:rsid w:val="00A25B74"/>
    <w:rsid w:val="00A3304E"/>
    <w:rsid w:val="00A65EB5"/>
    <w:rsid w:val="00AB175A"/>
    <w:rsid w:val="00AB6EE6"/>
    <w:rsid w:val="00B07391"/>
    <w:rsid w:val="00B47E13"/>
    <w:rsid w:val="00B50519"/>
    <w:rsid w:val="00B538F4"/>
    <w:rsid w:val="00B57FA6"/>
    <w:rsid w:val="00B77432"/>
    <w:rsid w:val="00BC234E"/>
    <w:rsid w:val="00BC29DE"/>
    <w:rsid w:val="00C836A6"/>
    <w:rsid w:val="00C95984"/>
    <w:rsid w:val="00CB5B48"/>
    <w:rsid w:val="00CE5EB9"/>
    <w:rsid w:val="00D31E9C"/>
    <w:rsid w:val="00D46B47"/>
    <w:rsid w:val="00D73D73"/>
    <w:rsid w:val="00D95ACB"/>
    <w:rsid w:val="00DC0FE5"/>
    <w:rsid w:val="00DD0642"/>
    <w:rsid w:val="00DD295B"/>
    <w:rsid w:val="00E30FF6"/>
    <w:rsid w:val="00EA41C7"/>
    <w:rsid w:val="00F13E76"/>
    <w:rsid w:val="00F245EB"/>
    <w:rsid w:val="00F53666"/>
    <w:rsid w:val="00F82C57"/>
    <w:rsid w:val="00F97F4F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5E953"/>
  <w15:docId w15:val="{0D9EA811-419A-451A-B974-B1A1796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272727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pacing w:after="60" w:line="360" w:lineRule="auto"/>
      <w:jc w:val="center"/>
      <w:outlineLvl w:val="0"/>
    </w:pPr>
    <w:rPr>
      <w:rFonts w:ascii="Calibri" w:eastAsia="Calibri" w:hAnsi="Calibri" w:cs="Calibri"/>
      <w:b/>
      <w:bCs/>
      <w:color w:val="272727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Calibri" w:eastAsia="Calibri" w:hAnsi="Calibri" w:cs="Calibri"/>
      <w:color w:val="272727"/>
    </w:rPr>
  </w:style>
  <w:style w:type="paragraph" w:styleId="Akapitzlist">
    <w:name w:val="List Paragraph"/>
    <w:basedOn w:val="Normalny"/>
    <w:uiPriority w:val="34"/>
    <w:qFormat/>
    <w:rsid w:val="0083208A"/>
    <w:pPr>
      <w:ind w:left="720"/>
      <w:contextualSpacing/>
    </w:pPr>
  </w:style>
  <w:style w:type="table" w:styleId="Zwykatabela3">
    <w:name w:val="Plain Table 3"/>
    <w:basedOn w:val="Standardowy"/>
    <w:uiPriority w:val="43"/>
    <w:rsid w:val="00DC0F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72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8D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2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D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73D9-3A05-42E0-8B89-CEFC4157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13</Pages>
  <Words>2805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SKM_C25824102213350</vt:lpstr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SKM_C25824102213350</dc:title>
  <dc:subject/>
  <dc:creator>Teresa Lipska</dc:creator>
  <cp:keywords/>
  <cp:lastModifiedBy>B. Krysiak</cp:lastModifiedBy>
  <cp:revision>68</cp:revision>
  <cp:lastPrinted>2024-12-18T13:59:00Z</cp:lastPrinted>
  <dcterms:created xsi:type="dcterms:W3CDTF">2024-12-06T10:10:00Z</dcterms:created>
  <dcterms:modified xsi:type="dcterms:W3CDTF">2024-12-20T13:27:00Z</dcterms:modified>
</cp:coreProperties>
</file>