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6894" w14:textId="1DAA08CD" w:rsidR="00562BEE" w:rsidRPr="00CF3B31" w:rsidRDefault="005A0C97" w:rsidP="00562BEE">
      <w:pPr>
        <w:pStyle w:val="NormalnyWeb"/>
        <w:spacing w:before="0" w:beforeAutospacing="0" w:after="120" w:afterAutospacing="0"/>
        <w:jc w:val="center"/>
        <w:rPr>
          <w:rFonts w:ascii="Arial" w:hAnsi="Arial" w:cs="Arial"/>
          <w:sz w:val="26"/>
          <w:szCs w:val="26"/>
        </w:rPr>
      </w:pPr>
      <w:r w:rsidRPr="005A0C97">
        <w:rPr>
          <w:rFonts w:ascii="Arial" w:eastAsiaTheme="majorEastAsia" w:hAnsi="Arial" w:cs="Arial"/>
          <w:b/>
          <w:bCs/>
          <w:sz w:val="26"/>
          <w:szCs w:val="26"/>
          <w:lang w:bidi="pl-PL"/>
        </w:rPr>
        <w:t>ZARZĄDZENIE</w:t>
      </w:r>
      <w:r w:rsidR="00562BEE" w:rsidRPr="00CF3B31">
        <w:rPr>
          <w:rStyle w:val="Pogrubienie"/>
          <w:rFonts w:ascii="Arial" w:eastAsiaTheme="majorEastAsia" w:hAnsi="Arial" w:cs="Arial"/>
          <w:sz w:val="26"/>
          <w:szCs w:val="26"/>
        </w:rPr>
        <w:t xml:space="preserve"> Nr</w:t>
      </w:r>
      <w:r w:rsidR="00E0241E">
        <w:rPr>
          <w:rStyle w:val="Pogrubienie"/>
          <w:rFonts w:ascii="Arial" w:eastAsiaTheme="majorEastAsia" w:hAnsi="Arial" w:cs="Arial"/>
          <w:sz w:val="26"/>
          <w:szCs w:val="26"/>
        </w:rPr>
        <w:t xml:space="preserve"> 19</w:t>
      </w:r>
      <w:r w:rsidR="00CF3B31">
        <w:rPr>
          <w:rStyle w:val="Pogrubienie"/>
          <w:rFonts w:ascii="Arial" w:eastAsiaTheme="majorEastAsia" w:hAnsi="Arial" w:cs="Arial"/>
          <w:sz w:val="26"/>
          <w:szCs w:val="26"/>
        </w:rPr>
        <w:t>/2026</w:t>
      </w:r>
    </w:p>
    <w:p w14:paraId="2F7FC14F" w14:textId="77777777" w:rsidR="00CF3B31" w:rsidRPr="00CF3B31" w:rsidRDefault="00CF3B31" w:rsidP="00CF3B31">
      <w:pPr>
        <w:widowControl w:val="0"/>
        <w:spacing w:after="120" w:line="240" w:lineRule="auto"/>
        <w:jc w:val="center"/>
        <w:rPr>
          <w:rFonts w:ascii="Arial" w:eastAsia="Calibri" w:hAnsi="Arial" w:cs="Arial"/>
          <w:caps/>
          <w:color w:val="0D0D0D"/>
          <w:kern w:val="0"/>
          <w:sz w:val="26"/>
          <w:szCs w:val="26"/>
          <w:lang w:eastAsia="pl-PL" w:bidi="pl-PL"/>
          <w14:ligatures w14:val="none"/>
        </w:rPr>
      </w:pPr>
      <w:r w:rsidRPr="00CF3B31">
        <w:rPr>
          <w:rFonts w:ascii="Arial" w:eastAsia="Calibri" w:hAnsi="Arial" w:cs="Arial"/>
          <w:b/>
          <w:bCs/>
          <w:caps/>
          <w:color w:val="0D0D0D"/>
          <w:kern w:val="0"/>
          <w:sz w:val="26"/>
          <w:szCs w:val="26"/>
          <w:lang w:eastAsia="pl-PL" w:bidi="pl-PL"/>
          <w14:ligatures w14:val="none"/>
        </w:rPr>
        <w:t>Wójta Gminy SOMIANKA</w:t>
      </w:r>
    </w:p>
    <w:p w14:paraId="368772D3" w14:textId="10ADFB59" w:rsidR="00562BEE" w:rsidRPr="00CF3B31" w:rsidRDefault="00562BEE" w:rsidP="00977A35">
      <w:pPr>
        <w:pStyle w:val="NormalnyWeb"/>
        <w:spacing w:before="0" w:beforeAutospacing="0" w:after="120" w:afterAutospacing="0"/>
        <w:jc w:val="center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b w:val="0"/>
          <w:bCs w:val="0"/>
          <w:sz w:val="26"/>
          <w:szCs w:val="26"/>
        </w:rPr>
        <w:t xml:space="preserve">z dnia </w:t>
      </w:r>
      <w:r w:rsidR="005E004C">
        <w:rPr>
          <w:rStyle w:val="Pogrubienie"/>
          <w:rFonts w:ascii="Arial" w:eastAsiaTheme="majorEastAsia" w:hAnsi="Arial" w:cs="Arial"/>
          <w:b w:val="0"/>
          <w:bCs w:val="0"/>
          <w:sz w:val="26"/>
          <w:szCs w:val="26"/>
        </w:rPr>
        <w:t>14</w:t>
      </w:r>
      <w:r w:rsidR="00CF3B31" w:rsidRPr="00CF3B31">
        <w:rPr>
          <w:rStyle w:val="Pogrubienie"/>
          <w:rFonts w:ascii="Arial" w:eastAsiaTheme="majorEastAsia" w:hAnsi="Arial" w:cs="Arial"/>
          <w:b w:val="0"/>
          <w:bCs w:val="0"/>
          <w:sz w:val="26"/>
          <w:szCs w:val="26"/>
        </w:rPr>
        <w:t xml:space="preserve"> </w:t>
      </w:r>
      <w:r w:rsidR="00A346BF">
        <w:rPr>
          <w:rStyle w:val="Pogrubienie"/>
          <w:rFonts w:ascii="Arial" w:eastAsiaTheme="majorEastAsia" w:hAnsi="Arial" w:cs="Arial"/>
          <w:b w:val="0"/>
          <w:bCs w:val="0"/>
          <w:sz w:val="26"/>
          <w:szCs w:val="26"/>
        </w:rPr>
        <w:t>maja</w:t>
      </w:r>
      <w:r w:rsidRPr="00CF3B31">
        <w:rPr>
          <w:rStyle w:val="Pogrubienie"/>
          <w:rFonts w:ascii="Arial" w:eastAsiaTheme="majorEastAsia" w:hAnsi="Arial" w:cs="Arial"/>
          <w:b w:val="0"/>
          <w:bCs w:val="0"/>
          <w:sz w:val="26"/>
          <w:szCs w:val="26"/>
        </w:rPr>
        <w:t xml:space="preserve"> 20</w:t>
      </w:r>
      <w:r w:rsidR="00CF3B31" w:rsidRPr="00CF3B31">
        <w:rPr>
          <w:rStyle w:val="Pogrubienie"/>
          <w:rFonts w:ascii="Arial" w:eastAsiaTheme="majorEastAsia" w:hAnsi="Arial" w:cs="Arial"/>
          <w:b w:val="0"/>
          <w:bCs w:val="0"/>
          <w:sz w:val="26"/>
          <w:szCs w:val="26"/>
        </w:rPr>
        <w:t>26</w:t>
      </w:r>
      <w:r w:rsidRPr="00CF3B31">
        <w:rPr>
          <w:rStyle w:val="Pogrubienie"/>
          <w:rFonts w:ascii="Arial" w:eastAsiaTheme="majorEastAsia" w:hAnsi="Arial" w:cs="Arial"/>
          <w:b w:val="0"/>
          <w:bCs w:val="0"/>
          <w:sz w:val="26"/>
          <w:szCs w:val="26"/>
        </w:rPr>
        <w:t xml:space="preserve"> r.</w:t>
      </w:r>
    </w:p>
    <w:p w14:paraId="054CDE4D" w14:textId="5D8A6064" w:rsidR="00562BEE" w:rsidRPr="00CF3B31" w:rsidRDefault="00562BEE" w:rsidP="00977A35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</w:p>
    <w:p w14:paraId="70F8D4AF" w14:textId="2476E638" w:rsidR="00562BEE" w:rsidRPr="00CF3B31" w:rsidRDefault="00562BEE" w:rsidP="00977A35">
      <w:pPr>
        <w:pStyle w:val="NormalnyWeb"/>
        <w:spacing w:before="0" w:beforeAutospacing="0" w:after="120" w:afterAutospacing="0"/>
        <w:jc w:val="center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t>w sprawie określenia sposobu postępowania z podmiotami wykonującymi zawodową działalność lobbingową oraz z podmiotami wykonującymi bez wpisu do rejestru czynności z zakresu zawodowej działalności lobbingowej</w:t>
      </w:r>
    </w:p>
    <w:p w14:paraId="15043DEE" w14:textId="7EAFF81C" w:rsidR="00562BEE" w:rsidRPr="00CF3B31" w:rsidRDefault="00562BEE" w:rsidP="00977A35">
      <w:pPr>
        <w:pStyle w:val="Normalny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14:paraId="5EC88CC8" w14:textId="04A591A1" w:rsidR="00562BEE" w:rsidRPr="00CF3B31" w:rsidRDefault="00562BEE" w:rsidP="00977A35">
      <w:pPr>
        <w:pStyle w:val="NormalnyWeb"/>
        <w:spacing w:before="0" w:beforeAutospacing="0" w:after="12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Na podstawie art. 16 ust. 2 ustawy z 7</w:t>
      </w:r>
      <w:r w:rsidR="00CF3B31">
        <w:rPr>
          <w:rFonts w:ascii="Arial" w:hAnsi="Arial" w:cs="Arial"/>
          <w:sz w:val="26"/>
          <w:szCs w:val="26"/>
        </w:rPr>
        <w:t xml:space="preserve"> lipca </w:t>
      </w:r>
      <w:r w:rsidRPr="00CF3B31">
        <w:rPr>
          <w:rFonts w:ascii="Arial" w:hAnsi="Arial" w:cs="Arial"/>
          <w:sz w:val="26"/>
          <w:szCs w:val="26"/>
        </w:rPr>
        <w:t>2005 r. o działalności lobbingowej w procesie stanowienia prawa (Dz.U. z 20</w:t>
      </w:r>
      <w:r w:rsidR="00CF3B31">
        <w:rPr>
          <w:rFonts w:ascii="Arial" w:hAnsi="Arial" w:cs="Arial"/>
          <w:sz w:val="26"/>
          <w:szCs w:val="26"/>
        </w:rPr>
        <w:t>2</w:t>
      </w:r>
      <w:r w:rsidRPr="00CF3B31">
        <w:rPr>
          <w:rFonts w:ascii="Arial" w:hAnsi="Arial" w:cs="Arial"/>
          <w:sz w:val="26"/>
          <w:szCs w:val="26"/>
        </w:rPr>
        <w:t xml:space="preserve">5 r. poz. </w:t>
      </w:r>
      <w:r w:rsidR="00CF3B31">
        <w:rPr>
          <w:rFonts w:ascii="Arial" w:hAnsi="Arial" w:cs="Arial"/>
          <w:sz w:val="26"/>
          <w:szCs w:val="26"/>
        </w:rPr>
        <w:t>677,</w:t>
      </w:r>
      <w:r w:rsidRPr="00CF3B31">
        <w:rPr>
          <w:rFonts w:ascii="Arial" w:hAnsi="Arial" w:cs="Arial"/>
          <w:sz w:val="26"/>
          <w:szCs w:val="26"/>
        </w:rPr>
        <w:t xml:space="preserve"> z </w:t>
      </w:r>
      <w:r w:rsidR="00CF3B31">
        <w:rPr>
          <w:rFonts w:ascii="Arial" w:hAnsi="Arial" w:cs="Arial"/>
          <w:sz w:val="26"/>
          <w:szCs w:val="26"/>
        </w:rPr>
        <w:t xml:space="preserve">późn. </w:t>
      </w:r>
      <w:r w:rsidRPr="00CF3B31">
        <w:rPr>
          <w:rFonts w:ascii="Arial" w:hAnsi="Arial" w:cs="Arial"/>
          <w:sz w:val="26"/>
          <w:szCs w:val="26"/>
        </w:rPr>
        <w:t xml:space="preserve">zm.) oraz art. </w:t>
      </w:r>
      <w:r w:rsidR="00E31FF8">
        <w:rPr>
          <w:rFonts w:ascii="Arial" w:hAnsi="Arial" w:cs="Arial"/>
          <w:sz w:val="26"/>
          <w:szCs w:val="26"/>
        </w:rPr>
        <w:t xml:space="preserve">art. 30 ust. 1 i </w:t>
      </w:r>
      <w:r w:rsidRPr="00CF3B31">
        <w:rPr>
          <w:rFonts w:ascii="Arial" w:hAnsi="Arial" w:cs="Arial"/>
          <w:sz w:val="26"/>
          <w:szCs w:val="26"/>
        </w:rPr>
        <w:t>33 ust. 3 ustawy z 8</w:t>
      </w:r>
      <w:r w:rsidR="00E31FF8">
        <w:rPr>
          <w:rFonts w:ascii="Arial" w:hAnsi="Arial" w:cs="Arial"/>
          <w:sz w:val="26"/>
          <w:szCs w:val="26"/>
        </w:rPr>
        <w:t xml:space="preserve"> marca </w:t>
      </w:r>
      <w:r w:rsidRPr="00CF3B31">
        <w:rPr>
          <w:rFonts w:ascii="Arial" w:hAnsi="Arial" w:cs="Arial"/>
          <w:sz w:val="26"/>
          <w:szCs w:val="26"/>
        </w:rPr>
        <w:t>1990 r. o samorządzie gminnym (Dz.U. z 20</w:t>
      </w:r>
      <w:r w:rsidR="00CF3B31">
        <w:rPr>
          <w:rFonts w:ascii="Arial" w:hAnsi="Arial" w:cs="Arial"/>
          <w:sz w:val="26"/>
          <w:szCs w:val="26"/>
        </w:rPr>
        <w:t>25</w:t>
      </w:r>
      <w:r w:rsidRPr="00CF3B31">
        <w:rPr>
          <w:rFonts w:ascii="Arial" w:hAnsi="Arial" w:cs="Arial"/>
          <w:sz w:val="26"/>
          <w:szCs w:val="26"/>
        </w:rPr>
        <w:t xml:space="preserve"> r. poz. </w:t>
      </w:r>
      <w:r w:rsidR="00CF3B31">
        <w:rPr>
          <w:rFonts w:ascii="Arial" w:hAnsi="Arial" w:cs="Arial"/>
          <w:sz w:val="26"/>
          <w:szCs w:val="26"/>
        </w:rPr>
        <w:t>1153, z późn. zm.</w:t>
      </w:r>
      <w:r w:rsidRPr="00CF3B31">
        <w:rPr>
          <w:rFonts w:ascii="Arial" w:hAnsi="Arial" w:cs="Arial"/>
          <w:sz w:val="26"/>
          <w:szCs w:val="26"/>
        </w:rPr>
        <w:t>)</w:t>
      </w:r>
      <w:r w:rsidR="00977A35">
        <w:rPr>
          <w:rFonts w:ascii="Arial" w:hAnsi="Arial" w:cs="Arial"/>
          <w:sz w:val="26"/>
          <w:szCs w:val="26"/>
        </w:rPr>
        <w:t xml:space="preserve"> –</w:t>
      </w:r>
      <w:r w:rsidRPr="00CF3B31">
        <w:rPr>
          <w:rFonts w:ascii="Arial" w:hAnsi="Arial" w:cs="Arial"/>
          <w:sz w:val="26"/>
          <w:szCs w:val="26"/>
        </w:rPr>
        <w:t xml:space="preserve"> zarządza się, co następuje:</w:t>
      </w:r>
    </w:p>
    <w:p w14:paraId="0B56A76C" w14:textId="5F031224" w:rsidR="00562BEE" w:rsidRPr="00CF3B31" w:rsidRDefault="00562BEE" w:rsidP="00977A35">
      <w:pPr>
        <w:pStyle w:val="NormalnyWeb"/>
        <w:spacing w:before="0" w:beforeAutospacing="0" w:after="20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t>§ 1.</w:t>
      </w:r>
      <w:r w:rsidR="00CF3B31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Pr="00CF3B31">
        <w:rPr>
          <w:rFonts w:ascii="Arial" w:hAnsi="Arial" w:cs="Arial"/>
          <w:sz w:val="26"/>
          <w:szCs w:val="26"/>
        </w:rPr>
        <w:t xml:space="preserve">Zarządzenie określa sposób postępowania pracowników Urzędu </w:t>
      </w:r>
      <w:r w:rsidR="00CF3B31">
        <w:rPr>
          <w:rFonts w:ascii="Arial" w:hAnsi="Arial" w:cs="Arial"/>
          <w:sz w:val="26"/>
          <w:szCs w:val="26"/>
        </w:rPr>
        <w:t>Gminy Somianka</w:t>
      </w:r>
      <w:r w:rsidR="00977A35">
        <w:rPr>
          <w:rFonts w:ascii="Arial" w:hAnsi="Arial" w:cs="Arial"/>
          <w:sz w:val="26"/>
          <w:szCs w:val="26"/>
        </w:rPr>
        <w:t xml:space="preserve"> </w:t>
      </w:r>
      <w:r w:rsidRPr="00CF3B31">
        <w:rPr>
          <w:rFonts w:ascii="Arial" w:hAnsi="Arial" w:cs="Arial"/>
          <w:sz w:val="26"/>
          <w:szCs w:val="26"/>
        </w:rPr>
        <w:t>z podmiotami wykonującymi działalność lobbingową w procesie stanowienia prawa, w tym sposób dokumentowania kontaktów podejmowanych przez podmioty wykonujące działalność lobbingową z pracownikami Urzędu.</w:t>
      </w:r>
    </w:p>
    <w:p w14:paraId="21C02598" w14:textId="5BA52B32" w:rsidR="00562BEE" w:rsidRPr="00CF3B31" w:rsidRDefault="00562BEE" w:rsidP="00977A35">
      <w:pPr>
        <w:pStyle w:val="NormalnyWeb"/>
        <w:spacing w:before="0" w:beforeAutospacing="0" w:after="12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t>§ 2.</w:t>
      </w:r>
      <w:r w:rsidR="00CF3B31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Pr="00CF3B31">
        <w:rPr>
          <w:rFonts w:ascii="Arial" w:hAnsi="Arial" w:cs="Arial"/>
          <w:sz w:val="26"/>
          <w:szCs w:val="26"/>
        </w:rPr>
        <w:t>Ilekroć w zarządzeniu jest mowa o:</w:t>
      </w:r>
    </w:p>
    <w:p w14:paraId="636F04F2" w14:textId="13DBDB94" w:rsidR="00562BEE" w:rsidRPr="00CF3B31" w:rsidRDefault="00562BEE" w:rsidP="00977A35">
      <w:pPr>
        <w:pStyle w:val="NormalnyWeb"/>
        <w:numPr>
          <w:ilvl w:val="0"/>
          <w:numId w:val="1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 xml:space="preserve">BIP </w:t>
      </w:r>
      <w:r w:rsidR="00977A35">
        <w:rPr>
          <w:rFonts w:ascii="Arial" w:hAnsi="Arial" w:cs="Arial"/>
          <w:sz w:val="26"/>
          <w:szCs w:val="26"/>
        </w:rPr>
        <w:t>–</w:t>
      </w:r>
      <w:r w:rsidRPr="00CF3B31">
        <w:rPr>
          <w:rFonts w:ascii="Arial" w:hAnsi="Arial" w:cs="Arial"/>
          <w:sz w:val="26"/>
          <w:szCs w:val="26"/>
        </w:rPr>
        <w:t xml:space="preserve"> rozumie się przez to Biuletyn Informacji Publicznej Urzędu Gminy </w:t>
      </w:r>
      <w:r w:rsidR="00977A35">
        <w:rPr>
          <w:rFonts w:ascii="Arial" w:hAnsi="Arial" w:cs="Arial"/>
          <w:sz w:val="26"/>
          <w:szCs w:val="26"/>
        </w:rPr>
        <w:t>Somianka (</w:t>
      </w:r>
      <w:r w:rsidR="00977A35" w:rsidRPr="00977A35">
        <w:rPr>
          <w:rFonts w:ascii="Arial" w:hAnsi="Arial" w:cs="Arial"/>
          <w:sz w:val="26"/>
          <w:szCs w:val="26"/>
        </w:rPr>
        <w:t>zwanego dalej “Urzędem”)</w:t>
      </w:r>
      <w:r w:rsidRPr="00CF3B31">
        <w:rPr>
          <w:rFonts w:ascii="Arial" w:hAnsi="Arial" w:cs="Arial"/>
          <w:sz w:val="26"/>
          <w:szCs w:val="26"/>
        </w:rPr>
        <w:t>;</w:t>
      </w:r>
    </w:p>
    <w:p w14:paraId="351D91C1" w14:textId="02EBF5AB" w:rsidR="00562BEE" w:rsidRPr="00CF3B31" w:rsidRDefault="00562BEE" w:rsidP="00977A35">
      <w:pPr>
        <w:pStyle w:val="NormalnyWeb"/>
        <w:numPr>
          <w:ilvl w:val="0"/>
          <w:numId w:val="1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 xml:space="preserve">komórce </w:t>
      </w:r>
      <w:r w:rsidR="00977A35">
        <w:rPr>
          <w:rFonts w:ascii="Arial" w:hAnsi="Arial" w:cs="Arial"/>
          <w:sz w:val="26"/>
          <w:szCs w:val="26"/>
        </w:rPr>
        <w:t>–</w:t>
      </w:r>
      <w:r w:rsidRPr="00CF3B31">
        <w:rPr>
          <w:rFonts w:ascii="Arial" w:hAnsi="Arial" w:cs="Arial"/>
          <w:sz w:val="26"/>
          <w:szCs w:val="26"/>
        </w:rPr>
        <w:t xml:space="preserve"> rozumie się przez to komórkę organizacyjną Urzędu</w:t>
      </w:r>
      <w:r w:rsidR="00977A35">
        <w:rPr>
          <w:rFonts w:ascii="Arial" w:hAnsi="Arial" w:cs="Arial"/>
          <w:sz w:val="26"/>
          <w:szCs w:val="26"/>
        </w:rPr>
        <w:t>,</w:t>
      </w:r>
      <w:r w:rsidRPr="00CF3B31">
        <w:rPr>
          <w:rFonts w:ascii="Arial" w:hAnsi="Arial" w:cs="Arial"/>
          <w:sz w:val="26"/>
          <w:szCs w:val="26"/>
        </w:rPr>
        <w:t xml:space="preserve"> jak również samodzielne stanowiska pracy</w:t>
      </w:r>
      <w:r w:rsidR="00977A35">
        <w:rPr>
          <w:rFonts w:ascii="Arial" w:hAnsi="Arial" w:cs="Arial"/>
          <w:sz w:val="26"/>
          <w:szCs w:val="26"/>
        </w:rPr>
        <w:t>;</w:t>
      </w:r>
    </w:p>
    <w:p w14:paraId="4A6D6AC9" w14:textId="50E3C2A6" w:rsidR="00562BEE" w:rsidRPr="00CF3B31" w:rsidRDefault="00562BEE" w:rsidP="00977A35">
      <w:pPr>
        <w:pStyle w:val="NormalnyWeb"/>
        <w:numPr>
          <w:ilvl w:val="0"/>
          <w:numId w:val="1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 xml:space="preserve">koordynatorze </w:t>
      </w:r>
      <w:r w:rsidR="00977A35">
        <w:rPr>
          <w:rFonts w:ascii="Arial" w:hAnsi="Arial" w:cs="Arial"/>
          <w:sz w:val="26"/>
          <w:szCs w:val="26"/>
        </w:rPr>
        <w:t xml:space="preserve">– </w:t>
      </w:r>
      <w:r w:rsidRPr="00CF3B31">
        <w:rPr>
          <w:rFonts w:ascii="Arial" w:hAnsi="Arial" w:cs="Arial"/>
          <w:sz w:val="26"/>
          <w:szCs w:val="26"/>
        </w:rPr>
        <w:t xml:space="preserve">rozumie się przez to </w:t>
      </w:r>
      <w:r w:rsidR="00977A35">
        <w:rPr>
          <w:rFonts w:ascii="Arial" w:hAnsi="Arial" w:cs="Arial"/>
          <w:sz w:val="26"/>
          <w:szCs w:val="26"/>
        </w:rPr>
        <w:t>pracownika właściwego</w:t>
      </w:r>
      <w:r w:rsidRPr="00CF3B31">
        <w:rPr>
          <w:rFonts w:ascii="Arial" w:hAnsi="Arial" w:cs="Arial"/>
          <w:sz w:val="26"/>
          <w:szCs w:val="26"/>
        </w:rPr>
        <w:t xml:space="preserve"> ds. obsługi rady gminy</w:t>
      </w:r>
      <w:r w:rsidR="00977A35">
        <w:rPr>
          <w:rFonts w:ascii="Arial" w:hAnsi="Arial" w:cs="Arial"/>
          <w:sz w:val="26"/>
          <w:szCs w:val="26"/>
        </w:rPr>
        <w:t>;</w:t>
      </w:r>
    </w:p>
    <w:p w14:paraId="62A67A68" w14:textId="5DC945A5" w:rsidR="00562BEE" w:rsidRPr="00CF3B31" w:rsidRDefault="00562BEE" w:rsidP="00977A35">
      <w:pPr>
        <w:pStyle w:val="NormalnyWeb"/>
        <w:numPr>
          <w:ilvl w:val="0"/>
          <w:numId w:val="1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 xml:space="preserve">podmiotach wykonujących działalność lobbingową </w:t>
      </w:r>
      <w:r w:rsidR="00977A35">
        <w:rPr>
          <w:rFonts w:ascii="Arial" w:hAnsi="Arial" w:cs="Arial"/>
          <w:sz w:val="26"/>
          <w:szCs w:val="26"/>
        </w:rPr>
        <w:t>–</w:t>
      </w:r>
      <w:r w:rsidRPr="00CF3B31">
        <w:rPr>
          <w:rFonts w:ascii="Arial" w:hAnsi="Arial" w:cs="Arial"/>
          <w:sz w:val="26"/>
          <w:szCs w:val="26"/>
        </w:rPr>
        <w:t xml:space="preserve"> rozumie się przez to</w:t>
      </w:r>
      <w:r w:rsidR="007E43D8">
        <w:rPr>
          <w:rFonts w:ascii="Arial" w:hAnsi="Arial" w:cs="Arial"/>
          <w:sz w:val="26"/>
          <w:szCs w:val="26"/>
        </w:rPr>
        <w:t> </w:t>
      </w:r>
      <w:r w:rsidRPr="00CF3B31">
        <w:rPr>
          <w:rFonts w:ascii="Arial" w:hAnsi="Arial" w:cs="Arial"/>
          <w:sz w:val="26"/>
          <w:szCs w:val="26"/>
        </w:rPr>
        <w:t>podmioty wykonujące zawodową działalność lobbingową oraz podmioty wykonujące bez wpisu do rejestru podmiotów wykonujących zawodową działalność lobbingową, czynności z zakresu zawodowej działalności lobbingowej;</w:t>
      </w:r>
    </w:p>
    <w:p w14:paraId="27B2DC5F" w14:textId="29480334" w:rsidR="00562BEE" w:rsidRPr="00CF3B31" w:rsidRDefault="00562BEE" w:rsidP="00977A35">
      <w:pPr>
        <w:pStyle w:val="NormalnyWeb"/>
        <w:numPr>
          <w:ilvl w:val="0"/>
          <w:numId w:val="1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 xml:space="preserve">Rejestrze </w:t>
      </w:r>
      <w:r w:rsidR="00977A35">
        <w:rPr>
          <w:rFonts w:ascii="Arial" w:hAnsi="Arial" w:cs="Arial"/>
          <w:sz w:val="26"/>
          <w:szCs w:val="26"/>
        </w:rPr>
        <w:t>–</w:t>
      </w:r>
      <w:r w:rsidRPr="00CF3B31">
        <w:rPr>
          <w:rFonts w:ascii="Arial" w:hAnsi="Arial" w:cs="Arial"/>
          <w:sz w:val="26"/>
          <w:szCs w:val="26"/>
        </w:rPr>
        <w:t xml:space="preserve"> rozumie się przez to Rejestr wystąpień podmiotów wykonujących działalność lobbingową w Urzędzie;</w:t>
      </w:r>
    </w:p>
    <w:p w14:paraId="52F3A0AE" w14:textId="721125A4" w:rsidR="00562BEE" w:rsidRPr="00CF3B31" w:rsidRDefault="00562BEE" w:rsidP="00977A35">
      <w:pPr>
        <w:pStyle w:val="NormalnyWeb"/>
        <w:numPr>
          <w:ilvl w:val="0"/>
          <w:numId w:val="1"/>
        </w:numPr>
        <w:spacing w:before="0" w:beforeAutospacing="0" w:after="200" w:afterAutospacing="0"/>
        <w:ind w:left="357" w:hanging="357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 xml:space="preserve">ustawie </w:t>
      </w:r>
      <w:r w:rsidR="007E43D8">
        <w:rPr>
          <w:rFonts w:ascii="Arial" w:hAnsi="Arial" w:cs="Arial"/>
          <w:sz w:val="26"/>
          <w:szCs w:val="26"/>
        </w:rPr>
        <w:t>–</w:t>
      </w:r>
      <w:r w:rsidRPr="00CF3B31">
        <w:rPr>
          <w:rFonts w:ascii="Arial" w:hAnsi="Arial" w:cs="Arial"/>
          <w:sz w:val="26"/>
          <w:szCs w:val="26"/>
        </w:rPr>
        <w:t xml:space="preserve"> rozumie się przez to ustawę z 7</w:t>
      </w:r>
      <w:r w:rsidR="00977A35">
        <w:rPr>
          <w:rFonts w:ascii="Arial" w:hAnsi="Arial" w:cs="Arial"/>
          <w:sz w:val="26"/>
          <w:szCs w:val="26"/>
        </w:rPr>
        <w:t xml:space="preserve"> lipca </w:t>
      </w:r>
      <w:r w:rsidRPr="00CF3B31">
        <w:rPr>
          <w:rFonts w:ascii="Arial" w:hAnsi="Arial" w:cs="Arial"/>
          <w:sz w:val="26"/>
          <w:szCs w:val="26"/>
        </w:rPr>
        <w:t>2005 r. o działalności lobbingowej w procesie stanowienia prawa.</w:t>
      </w:r>
    </w:p>
    <w:p w14:paraId="392417EA" w14:textId="45054B0D" w:rsidR="00562BEE" w:rsidRPr="00CF3B31" w:rsidRDefault="00562BEE" w:rsidP="00977A35">
      <w:pPr>
        <w:pStyle w:val="NormalnyWeb"/>
        <w:spacing w:before="0" w:beforeAutospacing="0" w:after="12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t>§ 3.</w:t>
      </w:r>
      <w:r w:rsidR="00977A35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Pr="00CF3B31">
        <w:rPr>
          <w:rFonts w:ascii="Arial" w:hAnsi="Arial" w:cs="Arial"/>
          <w:sz w:val="26"/>
          <w:szCs w:val="26"/>
        </w:rPr>
        <w:t>Wystąpienia podmiotów wykonujących działalność lobbingową mogą mieć w szczególności formę:</w:t>
      </w:r>
    </w:p>
    <w:p w14:paraId="38B645FF" w14:textId="61960F0B" w:rsidR="00562BEE" w:rsidRPr="00CF3B31" w:rsidRDefault="00562BEE" w:rsidP="00977A35">
      <w:pPr>
        <w:pStyle w:val="Normalny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wniosku o podjęcie inicjatywy uchwałodawczej;</w:t>
      </w:r>
    </w:p>
    <w:p w14:paraId="43A8273F" w14:textId="678A12F8" w:rsidR="00562BEE" w:rsidRPr="00CF3B31" w:rsidRDefault="00562BEE" w:rsidP="00977A35">
      <w:pPr>
        <w:pStyle w:val="Normalny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opinii na temat proponowanych rozwiązań prawnych;</w:t>
      </w:r>
    </w:p>
    <w:p w14:paraId="24F66D09" w14:textId="3706B426" w:rsidR="00562BEE" w:rsidRPr="00CF3B31" w:rsidRDefault="00562BEE" w:rsidP="00977A35">
      <w:pPr>
        <w:pStyle w:val="Normalny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propozycji odbycia spotkań w celu omówienia zmiany określonej kwestii uregulowanej prawnie lub wymagającej takiej regulacji;</w:t>
      </w:r>
    </w:p>
    <w:p w14:paraId="1CC1C13F" w14:textId="1739D98B" w:rsidR="00562BEE" w:rsidRPr="00CF3B31" w:rsidRDefault="00562BEE" w:rsidP="005C101B">
      <w:pPr>
        <w:pStyle w:val="NormalnyWeb"/>
        <w:numPr>
          <w:ilvl w:val="0"/>
          <w:numId w:val="4"/>
        </w:numPr>
        <w:spacing w:before="0" w:beforeAutospacing="0" w:after="200" w:afterAutospacing="0"/>
        <w:ind w:left="357" w:hanging="357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zgłoszenia zainteresowania pracami nad projektem aktu prawa miejscowego.</w:t>
      </w:r>
    </w:p>
    <w:p w14:paraId="0411390F" w14:textId="4F21828E" w:rsidR="00562BEE" w:rsidRPr="00CF3B31" w:rsidRDefault="00562BEE" w:rsidP="005C101B">
      <w:pPr>
        <w:pStyle w:val="NormalnyWeb"/>
        <w:spacing w:before="0" w:beforeAutospacing="0" w:after="12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lastRenderedPageBreak/>
        <w:t>§ 4.</w:t>
      </w:r>
      <w:r w:rsidR="00977A35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="005C101B" w:rsidRPr="005C101B">
        <w:rPr>
          <w:rStyle w:val="Pogrubienie"/>
          <w:rFonts w:ascii="Arial" w:eastAsiaTheme="majorEastAsia" w:hAnsi="Arial" w:cs="Arial"/>
          <w:b w:val="0"/>
          <w:bCs w:val="0"/>
          <w:sz w:val="26"/>
          <w:szCs w:val="26"/>
        </w:rPr>
        <w:t xml:space="preserve">1. </w:t>
      </w:r>
      <w:r w:rsidRPr="00CF3B31">
        <w:rPr>
          <w:rFonts w:ascii="Arial" w:hAnsi="Arial" w:cs="Arial"/>
          <w:sz w:val="26"/>
          <w:szCs w:val="26"/>
        </w:rPr>
        <w:t>Komórka, do której skierowano wystąpienie podmiotu wykonującego działalność lobbingową, przesyła drogą elektroniczną kopię wystąpienia, koordynatorowi, który:</w:t>
      </w:r>
    </w:p>
    <w:p w14:paraId="23C695A5" w14:textId="5713E45A" w:rsidR="00562BEE" w:rsidRPr="00CF3B31" w:rsidRDefault="00562BEE" w:rsidP="005C101B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wpisuje wystąpienie do Rejestru;</w:t>
      </w:r>
    </w:p>
    <w:p w14:paraId="1467A054" w14:textId="4E57D178" w:rsidR="00562BEE" w:rsidRPr="00CF3B31" w:rsidRDefault="00562BEE" w:rsidP="005C101B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sprawdza, czy podmiot, od którego pochodzi wystąpienie, jest wpisany do rejestru podmiotów wykonujących zawodową działalność lobbingową prowadzonego przez ministra właściwego do spraw administracji publicznej;</w:t>
      </w:r>
    </w:p>
    <w:p w14:paraId="667E71A2" w14:textId="1A0BB8D8" w:rsidR="00562BEE" w:rsidRPr="00CF3B31" w:rsidRDefault="00562BEE" w:rsidP="005C101B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w przypadku wystąpień pochodzących od podmiotów wykonujących zawodową działalność lobbingową, publikuje w BIP informację o wystąpieniu, ze wskazaniem podmiotu, od którego ono pochodzi oraz treści wystąpienia.</w:t>
      </w:r>
    </w:p>
    <w:p w14:paraId="1BDA39C2" w14:textId="7A57E20F" w:rsidR="00562BEE" w:rsidRPr="00CF3B31" w:rsidRDefault="005C101B" w:rsidP="005C101B">
      <w:pPr>
        <w:pStyle w:val="NormalnyWeb"/>
        <w:spacing w:before="0" w:beforeAutospacing="0" w:after="120" w:afterAutospacing="0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="00562BEE" w:rsidRPr="00CF3B31">
        <w:rPr>
          <w:rFonts w:ascii="Arial" w:hAnsi="Arial" w:cs="Arial"/>
          <w:sz w:val="26"/>
          <w:szCs w:val="26"/>
        </w:rPr>
        <w:t xml:space="preserve">W przypadku stwierdzenia, że czynności wchodzące w zakres zawodowej działalności lobbingowej są wykonywane przez podmiot niewpisany do rejestru, o którym mowa w ust. 1 pkt 2, koordynator niezwłocznie </w:t>
      </w:r>
      <w:r w:rsidR="00BA3E93">
        <w:rPr>
          <w:rFonts w:ascii="Arial" w:hAnsi="Arial" w:cs="Arial"/>
          <w:sz w:val="26"/>
          <w:szCs w:val="26"/>
        </w:rPr>
        <w:t xml:space="preserve">przygotowuje projekt </w:t>
      </w:r>
      <w:r w:rsidR="00562BEE" w:rsidRPr="00CF3B31">
        <w:rPr>
          <w:rFonts w:ascii="Arial" w:hAnsi="Arial" w:cs="Arial"/>
          <w:sz w:val="26"/>
          <w:szCs w:val="26"/>
        </w:rPr>
        <w:t>inform</w:t>
      </w:r>
      <w:r w:rsidR="00BA3E93">
        <w:rPr>
          <w:rFonts w:ascii="Arial" w:hAnsi="Arial" w:cs="Arial"/>
          <w:sz w:val="26"/>
          <w:szCs w:val="26"/>
        </w:rPr>
        <w:t>acji,</w:t>
      </w:r>
      <w:r w:rsidR="00562BEE" w:rsidRPr="00CF3B31">
        <w:rPr>
          <w:rFonts w:ascii="Arial" w:hAnsi="Arial" w:cs="Arial"/>
          <w:sz w:val="26"/>
          <w:szCs w:val="26"/>
        </w:rPr>
        <w:t xml:space="preserve"> </w:t>
      </w:r>
      <w:r w:rsidR="00BA3E93">
        <w:rPr>
          <w:rFonts w:ascii="Arial" w:hAnsi="Arial" w:cs="Arial"/>
          <w:sz w:val="26"/>
          <w:szCs w:val="26"/>
        </w:rPr>
        <w:t>w celu skierowania jej do</w:t>
      </w:r>
      <w:r w:rsidR="00562BEE" w:rsidRPr="00CF3B31">
        <w:rPr>
          <w:rFonts w:ascii="Arial" w:hAnsi="Arial" w:cs="Arial"/>
          <w:sz w:val="26"/>
          <w:szCs w:val="26"/>
        </w:rPr>
        <w:t xml:space="preserve"> ministra właściwego do spraw administracji publicznej.</w:t>
      </w:r>
    </w:p>
    <w:p w14:paraId="1DE67C27" w14:textId="206E57E7" w:rsidR="00562BEE" w:rsidRPr="00CF3B31" w:rsidRDefault="005C101B" w:rsidP="005C101B">
      <w:pPr>
        <w:pStyle w:val="NormalnyWeb"/>
        <w:spacing w:before="0" w:beforeAutospacing="0" w:after="120" w:afterAutospacing="0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="00562BEE" w:rsidRPr="00CF3B31">
        <w:rPr>
          <w:rFonts w:ascii="Arial" w:hAnsi="Arial" w:cs="Arial"/>
          <w:sz w:val="26"/>
          <w:szCs w:val="26"/>
        </w:rPr>
        <w:t>Jeżeli komórka, do której wpłynęło wystąpienie nie jest merytorycznie właściwa do zajęcia się sprawą, przekazuje wystąpienie do koordynatora, który dokonuje weryfikacji wystąpienia z punktu widzenia właściwości organów Gminy i komórek a następnie:</w:t>
      </w:r>
    </w:p>
    <w:p w14:paraId="2E35B23F" w14:textId="3BE6832E" w:rsidR="00562BEE" w:rsidRPr="00CF3B31" w:rsidRDefault="00562BEE" w:rsidP="005C101B">
      <w:pPr>
        <w:pStyle w:val="NormalnyWeb"/>
        <w:numPr>
          <w:ilvl w:val="0"/>
          <w:numId w:val="8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w przypadku stwierdzenia braku właściwości organów Gminy przekazuje wystąpienie do organu właściwego, zawiadamiając o tym równocześnie podmiot wykonujący działalność lobbingową, od którego wpłynęło wystąpienie, albo</w:t>
      </w:r>
    </w:p>
    <w:p w14:paraId="5D03D8B3" w14:textId="18AF452C" w:rsidR="00562BEE" w:rsidRPr="00CF3B31" w:rsidRDefault="00562BEE" w:rsidP="005C101B">
      <w:pPr>
        <w:pStyle w:val="NormalnyWeb"/>
        <w:numPr>
          <w:ilvl w:val="0"/>
          <w:numId w:val="8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wskazuje właściwą komórkę i przesyła jej wystąpienie celem zajęcia się sprawą.</w:t>
      </w:r>
    </w:p>
    <w:p w14:paraId="1B0AC816" w14:textId="3116253A" w:rsidR="00562BEE" w:rsidRPr="00CF3B31" w:rsidRDefault="00562BEE" w:rsidP="005C101B">
      <w:pPr>
        <w:pStyle w:val="NormalnyWeb"/>
        <w:spacing w:before="0" w:beforeAutospacing="0" w:after="12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t>§ 5.</w:t>
      </w:r>
      <w:r w:rsidR="005C101B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="005C101B" w:rsidRPr="005C101B">
        <w:rPr>
          <w:rStyle w:val="Pogrubienie"/>
          <w:rFonts w:ascii="Arial" w:eastAsiaTheme="majorEastAsia" w:hAnsi="Arial" w:cs="Arial"/>
          <w:b w:val="0"/>
          <w:bCs w:val="0"/>
          <w:sz w:val="26"/>
          <w:szCs w:val="26"/>
        </w:rPr>
        <w:t>1.</w:t>
      </w:r>
      <w:r w:rsidR="005C101B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Pr="00CF3B31">
        <w:rPr>
          <w:rFonts w:ascii="Arial" w:hAnsi="Arial" w:cs="Arial"/>
          <w:sz w:val="26"/>
          <w:szCs w:val="26"/>
        </w:rPr>
        <w:t>Komórka, do której wpłynęło wystąpienie albo komórka wskazana przez koordynatora, zgodnie z § 4 ust. 2, udziela na piśmie odpowiedzi na wystąpienie albo wyznacza termin spotkania w celu omówienia zagadnień zawartych w tym wystąpieniu. Spotkanie odbywa się w siedzibie Urzędu.</w:t>
      </w:r>
    </w:p>
    <w:p w14:paraId="07AAA4D9" w14:textId="5FF8FEBF" w:rsidR="00562BEE" w:rsidRPr="00CF3B31" w:rsidRDefault="005C101B" w:rsidP="005C101B">
      <w:pPr>
        <w:pStyle w:val="NormalnyWeb"/>
        <w:spacing w:before="0" w:beforeAutospacing="0" w:after="120" w:afterAutospacing="0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="00562BEE" w:rsidRPr="00CF3B31">
        <w:rPr>
          <w:rFonts w:ascii="Arial" w:hAnsi="Arial" w:cs="Arial"/>
          <w:sz w:val="26"/>
          <w:szCs w:val="26"/>
        </w:rPr>
        <w:t>Kopię pisma, o którym mowa w ust. 1, komórka przesyła drogą elektroniczną do koordynatora.</w:t>
      </w:r>
    </w:p>
    <w:p w14:paraId="0F5D27EC" w14:textId="1CAC7A02" w:rsidR="00562BEE" w:rsidRPr="00CF3B31" w:rsidRDefault="005C101B" w:rsidP="005C101B">
      <w:pPr>
        <w:pStyle w:val="NormalnyWeb"/>
        <w:spacing w:before="0" w:beforeAutospacing="0" w:after="120" w:afterAutospacing="0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="00562BEE" w:rsidRPr="00CF3B31">
        <w:rPr>
          <w:rFonts w:ascii="Arial" w:hAnsi="Arial" w:cs="Arial"/>
          <w:sz w:val="26"/>
          <w:szCs w:val="26"/>
        </w:rPr>
        <w:t xml:space="preserve">Przebieg spotkania, o którym mowa w ust. 1, dokumentowany jest </w:t>
      </w:r>
      <w:r w:rsidR="005A0C97">
        <w:rPr>
          <w:rFonts w:ascii="Arial" w:hAnsi="Arial" w:cs="Arial"/>
          <w:sz w:val="26"/>
          <w:szCs w:val="26"/>
        </w:rPr>
        <w:t xml:space="preserve">przez pracownika Urzędu, </w:t>
      </w:r>
      <w:r w:rsidR="00562BEE" w:rsidRPr="00CF3B31">
        <w:rPr>
          <w:rFonts w:ascii="Arial" w:hAnsi="Arial" w:cs="Arial"/>
          <w:sz w:val="26"/>
          <w:szCs w:val="26"/>
        </w:rPr>
        <w:t>poprzez sporządzenie notatki służbowej, która powinna zawierać co najmniej:</w:t>
      </w:r>
    </w:p>
    <w:p w14:paraId="03D149DA" w14:textId="39E503EE" w:rsidR="00562BEE" w:rsidRPr="00CF3B31" w:rsidRDefault="00562BEE" w:rsidP="005C101B">
      <w:pPr>
        <w:pStyle w:val="NormalnyWeb"/>
        <w:numPr>
          <w:ilvl w:val="0"/>
          <w:numId w:val="10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określenie miejsca i terminu spotkania;</w:t>
      </w:r>
    </w:p>
    <w:p w14:paraId="2EE9F960" w14:textId="6F2D056E" w:rsidR="00562BEE" w:rsidRPr="007E43D8" w:rsidRDefault="00562BEE" w:rsidP="003F4189">
      <w:pPr>
        <w:pStyle w:val="NormalnyWeb"/>
        <w:numPr>
          <w:ilvl w:val="0"/>
          <w:numId w:val="10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7E43D8">
        <w:rPr>
          <w:rFonts w:ascii="Arial" w:hAnsi="Arial" w:cs="Arial"/>
          <w:sz w:val="26"/>
          <w:szCs w:val="26"/>
        </w:rPr>
        <w:t>dane identyfikujące podmiot wykonujący działalność lobbingową oraz osoby</w:t>
      </w:r>
      <w:r w:rsidR="007E43D8" w:rsidRPr="007E43D8">
        <w:rPr>
          <w:rFonts w:ascii="Arial" w:hAnsi="Arial" w:cs="Arial"/>
          <w:sz w:val="26"/>
          <w:szCs w:val="26"/>
        </w:rPr>
        <w:t xml:space="preserve"> </w:t>
      </w:r>
      <w:r w:rsidRPr="007E43D8">
        <w:rPr>
          <w:rFonts w:ascii="Arial" w:hAnsi="Arial" w:cs="Arial"/>
          <w:sz w:val="26"/>
          <w:szCs w:val="26"/>
        </w:rPr>
        <w:t>występujące w jego imieniu;</w:t>
      </w:r>
    </w:p>
    <w:p w14:paraId="61109D8E" w14:textId="00DD2986" w:rsidR="00562BEE" w:rsidRPr="00CF3B31" w:rsidRDefault="00562BEE" w:rsidP="005C101B">
      <w:pPr>
        <w:pStyle w:val="NormalnyWeb"/>
        <w:numPr>
          <w:ilvl w:val="0"/>
          <w:numId w:val="10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dane osób występujących w imieniu Urzędu;</w:t>
      </w:r>
    </w:p>
    <w:p w14:paraId="55794DF1" w14:textId="3F8E9B79" w:rsidR="00562BEE" w:rsidRPr="00CF3B31" w:rsidRDefault="00562BEE" w:rsidP="005C101B">
      <w:pPr>
        <w:pStyle w:val="NormalnyWeb"/>
        <w:numPr>
          <w:ilvl w:val="0"/>
          <w:numId w:val="10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przedmiot spotkania i jego przebieg;</w:t>
      </w:r>
    </w:p>
    <w:p w14:paraId="29AFEBF9" w14:textId="5CEF47B9" w:rsidR="00562BEE" w:rsidRPr="00CF3B31" w:rsidRDefault="00562BEE" w:rsidP="005C101B">
      <w:pPr>
        <w:pStyle w:val="NormalnyWeb"/>
        <w:numPr>
          <w:ilvl w:val="0"/>
          <w:numId w:val="10"/>
        </w:numPr>
        <w:spacing w:before="0" w:beforeAutospacing="0" w:after="200" w:afterAutospacing="0"/>
        <w:ind w:left="357" w:hanging="357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podpisy pracownika sporządzającego notatkę.</w:t>
      </w:r>
    </w:p>
    <w:p w14:paraId="0A1E2992" w14:textId="23430CA5" w:rsidR="00562BEE" w:rsidRPr="00CF3B31" w:rsidRDefault="00562BEE" w:rsidP="005C101B">
      <w:pPr>
        <w:pStyle w:val="NormalnyWeb"/>
        <w:spacing w:before="0" w:beforeAutospacing="0" w:after="20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t>§ 6.</w:t>
      </w:r>
      <w:r w:rsidR="005C101B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Pr="00CF3B31">
        <w:rPr>
          <w:rFonts w:ascii="Arial" w:hAnsi="Arial" w:cs="Arial"/>
          <w:sz w:val="26"/>
          <w:szCs w:val="26"/>
        </w:rPr>
        <w:t xml:space="preserve">Komórka, do której wpłynęło wystąpienie albo komórka wskazana przez koordynatora, zgodnie z § 4 ust. 3 pkt 2, przesyła do koordynatora </w:t>
      </w:r>
      <w:r w:rsidRPr="00CF3B31">
        <w:rPr>
          <w:rFonts w:ascii="Arial" w:hAnsi="Arial" w:cs="Arial"/>
          <w:sz w:val="26"/>
          <w:szCs w:val="26"/>
        </w:rPr>
        <w:lastRenderedPageBreak/>
        <w:t>informację o sposobie załatwienia sprawy przedstawionej w wystąpieniu podmiotu wykonującego działalność lobbingową.</w:t>
      </w:r>
    </w:p>
    <w:p w14:paraId="1F65F575" w14:textId="269E03DF" w:rsidR="00562BEE" w:rsidRPr="00CF3B31" w:rsidRDefault="00562BEE" w:rsidP="005C101B">
      <w:pPr>
        <w:pStyle w:val="NormalnyWeb"/>
        <w:spacing w:before="0" w:beforeAutospacing="0" w:after="20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t>§ 7.</w:t>
      </w:r>
      <w:r w:rsidR="005C101B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Pr="00CF3B31">
        <w:rPr>
          <w:rFonts w:ascii="Arial" w:hAnsi="Arial" w:cs="Arial"/>
          <w:sz w:val="26"/>
          <w:szCs w:val="26"/>
        </w:rPr>
        <w:t>W przypadku, gdy wystąpienie przyjmuje postać rozmowy telefonicznej pracownika Urzędu z podmiotem wykonującym działalność lobbingową, pracownik ten informuje podmiot o obowiązującym sposobie postępowania w sprawach, w których jest wykonywana działalność lobbingowa, tj. o procedurze pisemnej oraz sporządza z tej rozmowy notatkę służbową, do której stosuje się odpowiednio § 5 ust. 4.</w:t>
      </w:r>
    </w:p>
    <w:p w14:paraId="78745C50" w14:textId="440FE3B4" w:rsidR="00562BEE" w:rsidRPr="00CF3B31" w:rsidRDefault="00562BEE" w:rsidP="007366FE">
      <w:pPr>
        <w:pStyle w:val="NormalnyWeb"/>
        <w:spacing w:before="0" w:beforeAutospacing="0" w:after="12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t>§ 8.</w:t>
      </w:r>
      <w:r w:rsidR="005C101B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Pr="00CF3B31">
        <w:rPr>
          <w:rFonts w:ascii="Arial" w:hAnsi="Arial" w:cs="Arial"/>
          <w:sz w:val="26"/>
          <w:szCs w:val="26"/>
        </w:rPr>
        <w:t>Koordynator prowadzi Rejestr, w którym wpisuje się:</w:t>
      </w:r>
    </w:p>
    <w:p w14:paraId="23065E7A" w14:textId="07014198" w:rsidR="00562BEE" w:rsidRPr="00CF3B31" w:rsidRDefault="00562BEE" w:rsidP="00BA3E93">
      <w:pPr>
        <w:pStyle w:val="NormalnyWeb"/>
        <w:numPr>
          <w:ilvl w:val="0"/>
          <w:numId w:val="12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dane podmiotu, od którego pochodzi wystąpienie;</w:t>
      </w:r>
    </w:p>
    <w:p w14:paraId="46633A13" w14:textId="303DE45F" w:rsidR="00562BEE" w:rsidRPr="00CF3B31" w:rsidRDefault="00562BEE" w:rsidP="00BA3E93">
      <w:pPr>
        <w:pStyle w:val="NormalnyWeb"/>
        <w:numPr>
          <w:ilvl w:val="0"/>
          <w:numId w:val="12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datę wpływu wystąpienia do Urzędu;</w:t>
      </w:r>
    </w:p>
    <w:p w14:paraId="67B7B6E1" w14:textId="516EDA2A" w:rsidR="00562BEE" w:rsidRPr="00CF3B31" w:rsidRDefault="00562BEE" w:rsidP="00BA3E93">
      <w:pPr>
        <w:pStyle w:val="NormalnyWeb"/>
        <w:numPr>
          <w:ilvl w:val="0"/>
          <w:numId w:val="12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określenie przedmiotu wystąpienia, w tym postulowanych w nim rozwiązań;</w:t>
      </w:r>
    </w:p>
    <w:p w14:paraId="0DEFB6A0" w14:textId="24B46C4E" w:rsidR="00562BEE" w:rsidRPr="00CF3B31" w:rsidRDefault="00562BEE" w:rsidP="00BA3E93">
      <w:pPr>
        <w:pStyle w:val="NormalnyWeb"/>
        <w:numPr>
          <w:ilvl w:val="0"/>
          <w:numId w:val="12"/>
        </w:numPr>
        <w:spacing w:before="0" w:beforeAutospacing="0" w:after="12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sposób rozpatrzenia wystąpienia;</w:t>
      </w:r>
    </w:p>
    <w:p w14:paraId="403DC648" w14:textId="38ABA728" w:rsidR="00562BEE" w:rsidRPr="00CF3B31" w:rsidRDefault="00562BEE" w:rsidP="00BA3E93">
      <w:pPr>
        <w:pStyle w:val="NormalnyWeb"/>
        <w:numPr>
          <w:ilvl w:val="0"/>
          <w:numId w:val="12"/>
        </w:numPr>
        <w:spacing w:before="0" w:beforeAutospacing="0" w:after="200" w:afterAutospacing="0"/>
        <w:jc w:val="both"/>
        <w:rPr>
          <w:rFonts w:ascii="Arial" w:hAnsi="Arial" w:cs="Arial"/>
          <w:sz w:val="26"/>
          <w:szCs w:val="26"/>
        </w:rPr>
      </w:pPr>
      <w:r w:rsidRPr="00CF3B31">
        <w:rPr>
          <w:rFonts w:ascii="Arial" w:hAnsi="Arial" w:cs="Arial"/>
          <w:sz w:val="26"/>
          <w:szCs w:val="26"/>
        </w:rPr>
        <w:t>określenie wpływu, jaki wywarł podmiot wykonujący zawodową działalność lobbingową w danej sprawie</w:t>
      </w:r>
      <w:r w:rsidR="007366FE">
        <w:rPr>
          <w:rFonts w:ascii="Arial" w:hAnsi="Arial" w:cs="Arial"/>
          <w:sz w:val="26"/>
          <w:szCs w:val="26"/>
        </w:rPr>
        <w:t>.</w:t>
      </w:r>
    </w:p>
    <w:p w14:paraId="4956C23A" w14:textId="6DF09531" w:rsidR="00562BEE" w:rsidRPr="00CF3B31" w:rsidRDefault="00562BEE" w:rsidP="007366FE">
      <w:pPr>
        <w:pStyle w:val="NormalnyWeb"/>
        <w:spacing w:before="0" w:beforeAutospacing="0" w:after="20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t>§ 9.</w:t>
      </w:r>
      <w:r w:rsidR="007366FE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Pr="00CF3B31">
        <w:rPr>
          <w:rFonts w:ascii="Arial" w:hAnsi="Arial" w:cs="Arial"/>
          <w:sz w:val="26"/>
          <w:szCs w:val="26"/>
        </w:rPr>
        <w:t>Koordynator na podstawie Rejestru opracowuje raz w roku informację, o której mowa w art. 18 ustawy i niezwłocznie udostępnia ją w BIP.</w:t>
      </w:r>
    </w:p>
    <w:p w14:paraId="257804A2" w14:textId="00200A46" w:rsidR="00562BEE" w:rsidRPr="00CF3B31" w:rsidRDefault="00562BEE" w:rsidP="007366FE">
      <w:pPr>
        <w:pStyle w:val="NormalnyWeb"/>
        <w:spacing w:before="0" w:beforeAutospacing="0" w:after="20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t>§ 10.</w:t>
      </w:r>
      <w:r w:rsidR="007366FE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Pr="00CF3B31">
        <w:rPr>
          <w:rFonts w:ascii="Arial" w:hAnsi="Arial" w:cs="Arial"/>
          <w:sz w:val="26"/>
          <w:szCs w:val="26"/>
        </w:rPr>
        <w:t>Wykonanie zarządzenia powierza się pracownikom Urzędu Gminy.</w:t>
      </w:r>
    </w:p>
    <w:p w14:paraId="46B7C9F3" w14:textId="7F38876B" w:rsidR="008E742B" w:rsidRDefault="00562BEE" w:rsidP="00BA3E93">
      <w:pPr>
        <w:pStyle w:val="NormalnyWeb"/>
        <w:spacing w:before="0" w:beforeAutospacing="0" w:after="120" w:afterAutospacing="0"/>
        <w:ind w:firstLine="567"/>
        <w:rPr>
          <w:rFonts w:ascii="Arial" w:hAnsi="Arial" w:cs="Arial"/>
          <w:sz w:val="26"/>
          <w:szCs w:val="26"/>
        </w:rPr>
      </w:pPr>
      <w:r w:rsidRPr="00CF3B31">
        <w:rPr>
          <w:rStyle w:val="Pogrubienie"/>
          <w:rFonts w:ascii="Arial" w:eastAsiaTheme="majorEastAsia" w:hAnsi="Arial" w:cs="Arial"/>
          <w:sz w:val="26"/>
          <w:szCs w:val="26"/>
        </w:rPr>
        <w:t>§ 11.</w:t>
      </w:r>
      <w:r w:rsidR="007366FE">
        <w:rPr>
          <w:rStyle w:val="Pogrubienie"/>
          <w:rFonts w:ascii="Arial" w:eastAsiaTheme="majorEastAsia" w:hAnsi="Arial" w:cs="Arial"/>
          <w:sz w:val="26"/>
          <w:szCs w:val="26"/>
        </w:rPr>
        <w:t xml:space="preserve"> </w:t>
      </w:r>
      <w:r w:rsidRPr="00CF3B31">
        <w:rPr>
          <w:rFonts w:ascii="Arial" w:hAnsi="Arial" w:cs="Arial"/>
          <w:sz w:val="26"/>
          <w:szCs w:val="26"/>
        </w:rPr>
        <w:t>Zarządzenie wchodzi w życie z dniem podpisania.</w:t>
      </w:r>
    </w:p>
    <w:p w14:paraId="1C87CE7C" w14:textId="77777777" w:rsidR="00AB157D" w:rsidRPr="00AB157D" w:rsidRDefault="00AB157D" w:rsidP="00AB15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7409CB3" w14:textId="77777777" w:rsidR="00AB157D" w:rsidRPr="00AB157D" w:rsidRDefault="00AB157D" w:rsidP="00AB157D">
      <w:pPr>
        <w:autoSpaceDE w:val="0"/>
        <w:autoSpaceDN w:val="0"/>
        <w:adjustRightInd w:val="0"/>
        <w:spacing w:after="0" w:line="240" w:lineRule="auto"/>
        <w:ind w:left="6372" w:firstLine="14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B157D">
        <w:rPr>
          <w:rFonts w:ascii="Arial" w:eastAsia="Times New Roman" w:hAnsi="Arial" w:cs="Arial"/>
          <w:kern w:val="0"/>
          <w:lang w:eastAsia="pl-PL"/>
          <w14:ligatures w14:val="none"/>
        </w:rPr>
        <w:t>WÓJT</w:t>
      </w:r>
    </w:p>
    <w:p w14:paraId="04C87EDC" w14:textId="77777777" w:rsidR="00AB157D" w:rsidRPr="00AB157D" w:rsidRDefault="00AB157D" w:rsidP="00AB157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93A9CBE" w14:textId="19A97E3D" w:rsidR="00AB157D" w:rsidRPr="00CF3B31" w:rsidRDefault="00AB157D" w:rsidP="00AB157D">
      <w:pPr>
        <w:autoSpaceDE w:val="0"/>
        <w:autoSpaceDN w:val="0"/>
        <w:adjustRightInd w:val="0"/>
        <w:spacing w:after="0" w:line="240" w:lineRule="auto"/>
        <w:ind w:left="5812"/>
        <w:rPr>
          <w:rFonts w:ascii="Arial" w:hAnsi="Arial" w:cs="Arial"/>
          <w:sz w:val="26"/>
          <w:szCs w:val="26"/>
        </w:rPr>
      </w:pPr>
      <w:r w:rsidRPr="00AB157D">
        <w:rPr>
          <w:rFonts w:ascii="Arial" w:eastAsia="Times New Roman" w:hAnsi="Arial" w:cs="Arial"/>
          <w:i/>
          <w:kern w:val="0"/>
          <w:lang w:eastAsia="pl-PL"/>
          <w14:ligatures w14:val="none"/>
        </w:rPr>
        <w:t>/-/ Andrzej Żołyński</w:t>
      </w:r>
    </w:p>
    <w:sectPr w:rsidR="00AB157D" w:rsidRPr="00CF3B31" w:rsidSect="005C101B">
      <w:pgSz w:w="11906" w:h="16838"/>
      <w:pgMar w:top="794" w:right="1418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696"/>
    <w:multiLevelType w:val="hybridMultilevel"/>
    <w:tmpl w:val="FD5C69C0"/>
    <w:lvl w:ilvl="0" w:tplc="FD0A1F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75144"/>
    <w:multiLevelType w:val="hybridMultilevel"/>
    <w:tmpl w:val="26B695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F0B0A"/>
    <w:multiLevelType w:val="hybridMultilevel"/>
    <w:tmpl w:val="80825B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FD058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040B7"/>
    <w:multiLevelType w:val="hybridMultilevel"/>
    <w:tmpl w:val="C324ED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C41DC"/>
    <w:multiLevelType w:val="hybridMultilevel"/>
    <w:tmpl w:val="C4E66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458BA"/>
    <w:multiLevelType w:val="hybridMultilevel"/>
    <w:tmpl w:val="6C42BD68"/>
    <w:lvl w:ilvl="0" w:tplc="90E63E7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AB282A"/>
    <w:multiLevelType w:val="hybridMultilevel"/>
    <w:tmpl w:val="03645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C113E"/>
    <w:multiLevelType w:val="hybridMultilevel"/>
    <w:tmpl w:val="49408A0C"/>
    <w:lvl w:ilvl="0" w:tplc="7B088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D3D79"/>
    <w:multiLevelType w:val="hybridMultilevel"/>
    <w:tmpl w:val="2AAEAD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D97163"/>
    <w:multiLevelType w:val="hybridMultilevel"/>
    <w:tmpl w:val="463242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091B97"/>
    <w:multiLevelType w:val="hybridMultilevel"/>
    <w:tmpl w:val="421C7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07F"/>
    <w:multiLevelType w:val="hybridMultilevel"/>
    <w:tmpl w:val="2D546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75784"/>
    <w:multiLevelType w:val="hybridMultilevel"/>
    <w:tmpl w:val="5FE89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974780">
    <w:abstractNumId w:val="8"/>
  </w:num>
  <w:num w:numId="2" w16cid:durableId="1887641209">
    <w:abstractNumId w:val="12"/>
  </w:num>
  <w:num w:numId="3" w16cid:durableId="464586933">
    <w:abstractNumId w:val="4"/>
  </w:num>
  <w:num w:numId="4" w16cid:durableId="1192382047">
    <w:abstractNumId w:val="2"/>
  </w:num>
  <w:num w:numId="5" w16cid:durableId="418064574">
    <w:abstractNumId w:val="6"/>
  </w:num>
  <w:num w:numId="6" w16cid:durableId="1626811909">
    <w:abstractNumId w:val="1"/>
  </w:num>
  <w:num w:numId="7" w16cid:durableId="197012812">
    <w:abstractNumId w:val="0"/>
  </w:num>
  <w:num w:numId="8" w16cid:durableId="1243416402">
    <w:abstractNumId w:val="3"/>
  </w:num>
  <w:num w:numId="9" w16cid:durableId="121118275">
    <w:abstractNumId w:val="11"/>
  </w:num>
  <w:num w:numId="10" w16cid:durableId="348407848">
    <w:abstractNumId w:val="9"/>
  </w:num>
  <w:num w:numId="11" w16cid:durableId="1615596618">
    <w:abstractNumId w:val="10"/>
  </w:num>
  <w:num w:numId="12" w16cid:durableId="1050110370">
    <w:abstractNumId w:val="5"/>
  </w:num>
  <w:num w:numId="13" w16cid:durableId="678656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E4"/>
    <w:rsid w:val="00111E20"/>
    <w:rsid w:val="001B57CD"/>
    <w:rsid w:val="00202B55"/>
    <w:rsid w:val="00331290"/>
    <w:rsid w:val="00562BEE"/>
    <w:rsid w:val="005A0C97"/>
    <w:rsid w:val="005C101B"/>
    <w:rsid w:val="005C672D"/>
    <w:rsid w:val="005E004C"/>
    <w:rsid w:val="006D155E"/>
    <w:rsid w:val="007366FE"/>
    <w:rsid w:val="007E43D8"/>
    <w:rsid w:val="008E742B"/>
    <w:rsid w:val="00977A35"/>
    <w:rsid w:val="009E0633"/>
    <w:rsid w:val="00A346BF"/>
    <w:rsid w:val="00AB157D"/>
    <w:rsid w:val="00B374C9"/>
    <w:rsid w:val="00BA3E93"/>
    <w:rsid w:val="00CA3117"/>
    <w:rsid w:val="00CB7AE4"/>
    <w:rsid w:val="00CF3B31"/>
    <w:rsid w:val="00E0241E"/>
    <w:rsid w:val="00E31FF8"/>
    <w:rsid w:val="00E3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76CF"/>
  <w15:chartTrackingRefBased/>
  <w15:docId w15:val="{B8C747F5-90EC-4644-81F0-E6478FBC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7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7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7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7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7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7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7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7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7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7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7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7A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7A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7A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7A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7A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7A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7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7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7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7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7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7A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7A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7A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7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7A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7AE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6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62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98B1-35C3-4024-95CD-4CC9CA89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Lipska</dc:creator>
  <cp:keywords/>
  <dc:description/>
  <cp:lastModifiedBy>T. Lipska</cp:lastModifiedBy>
  <cp:revision>13</cp:revision>
  <cp:lastPrinted>2026-05-14T08:19:00Z</cp:lastPrinted>
  <dcterms:created xsi:type="dcterms:W3CDTF">2026-02-04T15:06:00Z</dcterms:created>
  <dcterms:modified xsi:type="dcterms:W3CDTF">2026-05-14T13:42:00Z</dcterms:modified>
</cp:coreProperties>
</file>