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7" w:rsidRDefault="00C319D7" w:rsidP="00C319D7">
      <w:r>
        <w:t xml:space="preserve">Pl.6840.4.2016   </w:t>
      </w:r>
      <w:r>
        <w:tab/>
      </w:r>
      <w:r>
        <w:tab/>
      </w:r>
      <w:r>
        <w:tab/>
        <w:t xml:space="preserve">                                    Somianka , dnia  11 maja  2016 roku.</w:t>
      </w:r>
    </w:p>
    <w:p w:rsidR="00C319D7" w:rsidRDefault="00C319D7" w:rsidP="00C319D7">
      <w:pPr>
        <w:jc w:val="both"/>
        <w:rPr>
          <w:b/>
          <w:bCs/>
        </w:rPr>
      </w:pPr>
    </w:p>
    <w:p w:rsidR="00C319D7" w:rsidRPr="00C319D7" w:rsidRDefault="00C319D7" w:rsidP="00C319D7">
      <w:pPr>
        <w:ind w:left="720"/>
        <w:jc w:val="center"/>
        <w:rPr>
          <w:sz w:val="24"/>
          <w:szCs w:val="24"/>
        </w:rPr>
      </w:pPr>
      <w:r w:rsidRPr="00C319D7">
        <w:rPr>
          <w:b/>
          <w:bCs/>
          <w:sz w:val="24"/>
          <w:szCs w:val="24"/>
        </w:rPr>
        <w:t xml:space="preserve">W y k a z    n i e </w:t>
      </w:r>
      <w:proofErr w:type="spellStart"/>
      <w:r w:rsidRPr="00C319D7">
        <w:rPr>
          <w:b/>
          <w:bCs/>
          <w:sz w:val="24"/>
          <w:szCs w:val="24"/>
        </w:rPr>
        <w:t>r</w:t>
      </w:r>
      <w:proofErr w:type="spellEnd"/>
      <w:r w:rsidRPr="00C319D7">
        <w:rPr>
          <w:b/>
          <w:bCs/>
          <w:sz w:val="24"/>
          <w:szCs w:val="24"/>
        </w:rPr>
        <w:t xml:space="preserve"> u c h o m o ś c i</w:t>
      </w:r>
    </w:p>
    <w:p w:rsidR="00C319D7" w:rsidRDefault="00C319D7" w:rsidP="00C319D7">
      <w:pPr>
        <w:pStyle w:val="Tekstpodstawowywcity"/>
        <w:tabs>
          <w:tab w:val="left" w:pos="216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Wójt Gminy Somianka przedstawia wykaz nieruchomości lokalowych  przeznaczonych  do sprzedaży, w drodze </w:t>
      </w:r>
      <w:proofErr w:type="spellStart"/>
      <w:r>
        <w:rPr>
          <w:sz w:val="22"/>
          <w:szCs w:val="22"/>
        </w:rPr>
        <w:t>bezprzetargowej</w:t>
      </w:r>
      <w:proofErr w:type="spellEnd"/>
      <w:r>
        <w:rPr>
          <w:sz w:val="22"/>
          <w:szCs w:val="22"/>
        </w:rPr>
        <w:t xml:space="preserve"> na rzecz najemców lokali . Wykaz  obejmuje lokale mieszkalne  oznaczone numerami 1, 2, 3, 4, 5 i 6  znajdujące się w budynku wielorodzinnym na działce oznaczone  numerem ewidencyjnym </w:t>
      </w:r>
      <w:r>
        <w:rPr>
          <w:b/>
          <w:sz w:val="22"/>
          <w:szCs w:val="22"/>
        </w:rPr>
        <w:t xml:space="preserve">25/4 </w:t>
      </w:r>
      <w:r>
        <w:rPr>
          <w:sz w:val="22"/>
          <w:szCs w:val="22"/>
        </w:rPr>
        <w:t xml:space="preserve">o pow. </w:t>
      </w:r>
      <w:smartTag w:uri="urn:schemas-microsoft-com:office:smarttags" w:element="metricconverter">
        <w:smartTagPr>
          <w:attr w:name="ProductID" w:val="0,2982 ha"/>
        </w:smartTagPr>
        <w:r>
          <w:rPr>
            <w:b/>
            <w:sz w:val="22"/>
            <w:szCs w:val="22"/>
          </w:rPr>
          <w:t xml:space="preserve">0,2982 </w:t>
        </w:r>
        <w:r>
          <w:rPr>
            <w:sz w:val="22"/>
            <w:szCs w:val="22"/>
          </w:rPr>
          <w:t>ha</w:t>
        </w:r>
      </w:smartTag>
      <w:r>
        <w:rPr>
          <w:sz w:val="22"/>
          <w:szCs w:val="22"/>
        </w:rPr>
        <w:t xml:space="preserve"> położonej w miejscowości Stary </w:t>
      </w:r>
      <w:proofErr w:type="spellStart"/>
      <w:r>
        <w:rPr>
          <w:sz w:val="22"/>
          <w:szCs w:val="22"/>
        </w:rPr>
        <w:t>Mystkówiec</w:t>
      </w:r>
      <w:proofErr w:type="spellEnd"/>
      <w:r>
        <w:rPr>
          <w:sz w:val="22"/>
          <w:szCs w:val="22"/>
        </w:rPr>
        <w:t>. Dla nieruchomości w Sądzie Rejonowym w Wyszkowie  urządzona jest księga wieczysta Nr KW OS1W/00025835/0.</w:t>
      </w:r>
    </w:p>
    <w:p w:rsidR="00C319D7" w:rsidRDefault="00C319D7" w:rsidP="00C319D7">
      <w:pPr>
        <w:spacing w:line="240" w:lineRule="auto"/>
        <w:jc w:val="both"/>
      </w:pPr>
      <w:r>
        <w:t xml:space="preserve">Nieruchomość zabudowana  jest budynkiem mieszkalnym wielorodzinnym o powierzchni zabudowy 260,06m2 i powierzchni użytkowej : </w:t>
      </w:r>
      <w:smartTag w:uri="urn:schemas-microsoft-com:office:smarttags" w:element="metricconverter">
        <w:smartTagPr>
          <w:attr w:name="ProductID" w:val="234,86 m2"/>
        </w:smartTagPr>
        <w:r>
          <w:t>234,86 m2</w:t>
        </w:r>
      </w:smartTag>
      <w:r>
        <w:t>.</w:t>
      </w:r>
    </w:p>
    <w:p w:rsidR="00C319D7" w:rsidRDefault="00C319D7" w:rsidP="00C319D7">
      <w:pPr>
        <w:jc w:val="both"/>
      </w:pPr>
      <w:r>
        <w:t xml:space="preserve">W budynku znajduje się sześć lokali. </w:t>
      </w:r>
    </w:p>
    <w:p w:rsidR="00C319D7" w:rsidRDefault="00C319D7" w:rsidP="00C319D7">
      <w:pPr>
        <w:spacing w:line="240" w:lineRule="auto"/>
        <w:jc w:val="both"/>
      </w:pPr>
      <w:r>
        <w:rPr>
          <w:b/>
        </w:rPr>
        <w:t>Opis budynku:</w:t>
      </w:r>
      <w:r>
        <w:t xml:space="preserve">  jednokondygnacyjny bez podpiwniczenia, drewniany, kryty blachą dachówkową, dach dwuspadowy, strych nieużytkowy. Fundamenty wykonane z cegły ceramicznej i kamienia polnego. Pomieszczenia ogrzewane piecami. Do budynku  doprowadzona jest energia elektryczna  i woda.</w:t>
      </w:r>
    </w:p>
    <w:p w:rsidR="00C319D7" w:rsidRDefault="00C319D7" w:rsidP="00C319D7">
      <w:pPr>
        <w:jc w:val="both"/>
      </w:pPr>
      <w:r>
        <w:rPr>
          <w:b/>
        </w:rPr>
        <w:t>Opis lokali</w:t>
      </w:r>
      <w:r>
        <w:t>:</w:t>
      </w:r>
    </w:p>
    <w:tbl>
      <w:tblPr>
        <w:tblStyle w:val="Tabela-Siatka"/>
        <w:tblpPr w:leftFromText="141" w:rightFromText="141" w:vertAnchor="text" w:horzAnchor="margin" w:tblpY="184"/>
        <w:tblW w:w="0" w:type="auto"/>
        <w:tblInd w:w="0" w:type="dxa"/>
        <w:tblLayout w:type="fixed"/>
        <w:tblLook w:val="01E0"/>
      </w:tblPr>
      <w:tblGrid>
        <w:gridCol w:w="876"/>
        <w:gridCol w:w="605"/>
        <w:gridCol w:w="962"/>
        <w:gridCol w:w="894"/>
        <w:gridCol w:w="683"/>
        <w:gridCol w:w="772"/>
        <w:gridCol w:w="816"/>
        <w:gridCol w:w="1016"/>
        <w:gridCol w:w="2556"/>
      </w:tblGrid>
      <w:tr w:rsidR="00C319D7" w:rsidTr="00C319D7">
        <w:trPr>
          <w:trHeight w:val="1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lokalu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 składowe  lokalu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lokalu wraz z gruntem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 sposobie zagospodarowania</w:t>
            </w:r>
          </w:p>
        </w:tc>
      </w:tr>
      <w:tr w:rsidR="00C319D7" w:rsidTr="00C319D7">
        <w:trPr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D7" w:rsidRDefault="00C319D7" w:rsidP="004275F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</w:pPr>
            <w:r>
              <w:t>Sień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t>(m2)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(m2)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</w:pPr>
            <w:r>
              <w:t>Kuchnia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(m2)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</w:pPr>
            <w:r>
              <w:t>Pokój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(m2)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(m2)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</w:pPr>
            <w:r>
              <w:t>Udział w gruncie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D7" w:rsidRDefault="00C319D7" w:rsidP="004275FA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D7" w:rsidRDefault="00C319D7" w:rsidP="004275FA">
            <w:pPr>
              <w:rPr>
                <w:sz w:val="22"/>
                <w:szCs w:val="22"/>
              </w:rPr>
            </w:pPr>
          </w:p>
        </w:tc>
      </w:tr>
      <w:tr w:rsidR="00C319D7" w:rsidTr="00C319D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w 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r>
              <w:t>2 577,00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wynajmowany</w:t>
            </w:r>
          </w:p>
        </w:tc>
      </w:tr>
      <w:tr w:rsidR="00C319D7" w:rsidTr="00C319D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½w</w:t>
            </w:r>
          </w:p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t>2 577,00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wynajmowany</w:t>
            </w:r>
          </w:p>
        </w:tc>
      </w:tr>
      <w:tr w:rsidR="00C319D7" w:rsidTr="00C319D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w 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2 597,00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wynajmowany</w:t>
            </w:r>
          </w:p>
        </w:tc>
      </w:tr>
      <w:tr w:rsidR="00C319D7" w:rsidTr="00C319D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w 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2 597,00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wynajmowany</w:t>
            </w:r>
          </w:p>
        </w:tc>
      </w:tr>
      <w:tr w:rsidR="00C319D7" w:rsidTr="00C319D7">
        <w:trPr>
          <w:trHeight w:val="5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19D7" w:rsidRDefault="00C319D7" w:rsidP="004275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½w 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t>2 577,00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wynajmowany</w:t>
            </w:r>
          </w:p>
        </w:tc>
      </w:tr>
      <w:tr w:rsidR="00C319D7" w:rsidTr="00C319D7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w 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t>2 577,00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7" w:rsidRDefault="00C319D7" w:rsidP="00427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wynajmowany</w:t>
            </w:r>
          </w:p>
        </w:tc>
      </w:tr>
    </w:tbl>
    <w:p w:rsidR="00C319D7" w:rsidRDefault="00C319D7" w:rsidP="00C319D7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Obszar działki nr 25/4  objęty ochroną konserwatorską .Obiekt nie jest  jednostkowo wpisany do rejestru zabytków w związku z powyższym nie obowiązuje obniżenie ceny zgodnie z art. 68 ust.3 ustawy o gospodarce nieruchomościami.</w:t>
      </w:r>
    </w:p>
    <w:p w:rsidR="00C319D7" w:rsidRDefault="00C319D7" w:rsidP="00C319D7">
      <w:pPr>
        <w:spacing w:line="240" w:lineRule="auto"/>
        <w:jc w:val="both"/>
      </w:pPr>
      <w:r>
        <w:t>W planie zagospodarowania przestrzennego nieruchomość przeznaczona jest pod zabudowę mieszkaniową oznaczona w planie M1.</w:t>
      </w:r>
    </w:p>
    <w:p w:rsidR="00C319D7" w:rsidRDefault="00C319D7" w:rsidP="00C319D7">
      <w:pPr>
        <w:spacing w:line="240" w:lineRule="auto"/>
        <w:jc w:val="both"/>
      </w:pPr>
      <w:r>
        <w:t xml:space="preserve">Do </w:t>
      </w:r>
      <w:r>
        <w:rPr>
          <w:b/>
        </w:rPr>
        <w:t>dnia 22 czerwca 2016  roku</w:t>
      </w:r>
      <w:r>
        <w:t xml:space="preserve"> osoby, którym przysługuje pierwszeństwo w nabyciu na podstawie  art. 34 ust.1 </w:t>
      </w:r>
      <w:proofErr w:type="spellStart"/>
      <w:r>
        <w:t>pkt</w:t>
      </w:r>
      <w:proofErr w:type="spellEnd"/>
      <w:r>
        <w:t xml:space="preserve"> 1 , </w:t>
      </w:r>
      <w:proofErr w:type="spellStart"/>
      <w:r>
        <w:t>pkt</w:t>
      </w:r>
      <w:proofErr w:type="spellEnd"/>
      <w:r>
        <w:t xml:space="preserve"> 2 ustawy z dnia 21 sierpnia 1997r. o gospodarce nieruchomościami ( </w:t>
      </w:r>
      <w:proofErr w:type="spellStart"/>
      <w:r>
        <w:t>Dz.U</w:t>
      </w:r>
      <w:proofErr w:type="spellEnd"/>
      <w:r>
        <w:t>.  z 2015r., poz.174 i 1777)  mogą złożyć wnioski o  zakupienie  lokalu wraz z prawem do gruntu. Bliższe informacje można uzyskać w Urzędzie Gminy Somianka pok. Nr 8 lub telefonicznie 029) 7418796 w.43</w:t>
      </w:r>
    </w:p>
    <w:p w:rsidR="00C319D7" w:rsidRDefault="00C319D7" w:rsidP="00C319D7">
      <w:pPr>
        <w:tabs>
          <w:tab w:val="left" w:pos="6195"/>
        </w:tabs>
        <w:spacing w:line="240" w:lineRule="auto"/>
      </w:pPr>
      <w:r>
        <w:tab/>
      </w:r>
    </w:p>
    <w:p w:rsidR="00C319D7" w:rsidRDefault="00C319D7" w:rsidP="00C319D7">
      <w:pPr>
        <w:tabs>
          <w:tab w:val="left" w:pos="6195"/>
        </w:tabs>
      </w:pPr>
      <w:r>
        <w:t xml:space="preserve">                                                                                                                           Wójt Gminy Somianka</w:t>
      </w:r>
    </w:p>
    <w:p w:rsidR="00C319D7" w:rsidRDefault="00C319D7" w:rsidP="00C319D7">
      <w:pPr>
        <w:tabs>
          <w:tab w:val="left" w:pos="6195"/>
        </w:tabs>
      </w:pPr>
      <w:r>
        <w:t xml:space="preserve">                                                                                                                             /-/Andrzej Żołyński</w:t>
      </w:r>
    </w:p>
    <w:p w:rsidR="0046123E" w:rsidRDefault="0046123E"/>
    <w:sectPr w:rsidR="0046123E" w:rsidSect="00C319D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19D7"/>
    <w:rsid w:val="0046123E"/>
    <w:rsid w:val="00C3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19D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19D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C3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2418</Characters>
  <Application>Microsoft Office Word</Application>
  <DocSecurity>0</DocSecurity>
  <Lines>20</Lines>
  <Paragraphs>5</Paragraphs>
  <ScaleCrop>false</ScaleCrop>
  <Company>somianka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2</cp:revision>
  <dcterms:created xsi:type="dcterms:W3CDTF">2016-05-16T11:49:00Z</dcterms:created>
  <dcterms:modified xsi:type="dcterms:W3CDTF">2016-05-16T11:56:00Z</dcterms:modified>
</cp:coreProperties>
</file>