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32" w:rsidRDefault="00906532" w:rsidP="00906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6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</w:p>
    <w:p w:rsidR="00906532" w:rsidRPr="00906532" w:rsidRDefault="00906532" w:rsidP="00906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06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SOMIANKA</w:t>
      </w:r>
    </w:p>
    <w:p w:rsidR="001D2A06" w:rsidRDefault="00571C49" w:rsidP="001D2A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10 stycznia 2019</w:t>
      </w:r>
      <w:r w:rsidR="001D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D2A06" w:rsidRDefault="001D2A06" w:rsidP="001D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06" w:rsidRDefault="00571C49" w:rsidP="001D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Pl.6150.1.2019</w:t>
      </w:r>
    </w:p>
    <w:p w:rsidR="001D2A06" w:rsidRDefault="001D2A06" w:rsidP="001D2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A06" w:rsidRDefault="001D2A06" w:rsidP="001D2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1D2A06" w:rsidRDefault="001D2A06" w:rsidP="001D2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:rsidR="001D2A06" w:rsidRDefault="001D2A06" w:rsidP="001D2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A06" w:rsidRDefault="001D2A06" w:rsidP="001D2A0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Somianka, działając na podstawie art. 42ab ust. 2 ust</w:t>
      </w:r>
      <w:r w:rsidR="00571C49"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13 października 1995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- Prawo łowieckie  (Dz. U. z 2017 r. poz. 1295, z późn. zm.), informuje,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Koło Łowieckie „PONOWA” przekazało plan </w:t>
      </w:r>
      <w:r w:rsid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polowań zbiorowych</w:t>
      </w:r>
      <w:r w:rsid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obwodzie łowieckim nr 230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miesiąc styczeń i luty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r.:</w:t>
      </w:r>
    </w:p>
    <w:p w:rsidR="00571C49" w:rsidRDefault="00571C49" w:rsidP="00571C4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Styczeń 2019r.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i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godz.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miejscowościach: </w:t>
      </w:r>
      <w:r w:rsidRP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Wielęcin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Zatory, Śliski, Burlaki, Stawinoga, Gąsiorowo Las;</w:t>
      </w:r>
    </w:p>
    <w:p w:rsidR="00571C49" w:rsidRPr="00571C49" w:rsidRDefault="00571C49" w:rsidP="00571C4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Luty 2019r.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2, 3, 9, 10, 16, 17,</w:t>
      </w:r>
      <w:r w:rsidR="003E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 i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godz.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miejscowościach: </w:t>
      </w:r>
      <w:r w:rsidRPr="00571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Wielęcin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Drwały, Zatory, Śliski, Bu</w:t>
      </w:r>
      <w:r w:rsidR="003E0B63">
        <w:rPr>
          <w:rFonts w:ascii="Times New Roman" w:eastAsia="Times New Roman" w:hAnsi="Times New Roman" w:cs="Times New Roman"/>
          <w:sz w:val="24"/>
          <w:szCs w:val="24"/>
          <w:lang w:eastAsia="pl-PL"/>
        </w:rPr>
        <w:t>rlaki, Stawinoga, Gąsiorowo Las.</w:t>
      </w:r>
    </w:p>
    <w:p w:rsidR="001D2A06" w:rsidRDefault="001D2A06" w:rsidP="001D2A06">
      <w:pPr>
        <w:spacing w:line="276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 wszystkich zainteresowanych, iż zgodnie z art. 42ab ust. 2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 października 1995 r. - Prawo łowieckie, termin rozpoczęcia i zakończenia oraz miejsce polowania zbiorowego są podawane do publicznej wiadomości przez wójta (burmistrza, prezydenta miasta), nie później niż w terminie 5 dni od dnia otrzymania informacji od dzierżawcy albo zarządcy odwodu łowieckiego, w sposób zwyczajowo przyjęty w danej gminie oraz przez obwieszczenie i na stronie internetowej urzędu gminy.</w:t>
      </w:r>
    </w:p>
    <w:p w:rsidR="001D2A06" w:rsidRDefault="001D2A06" w:rsidP="001D2A0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obwieszczenie podaje się do publicznej wiadomości, w sposób zwyczajowo przyjęty tj. poprzez wywieszenie na tablicy ogłoszeń Urzędu Gminy Somianka oraz zamieszczeniu w Biuletynie Informacji Publicznej i na stronie internetowej Urzędu Gminy Somianka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www.somianka.pl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D2A06" w:rsidRDefault="001D2A06" w:rsidP="001D2A0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</w:p>
    <w:p w:rsidR="00906532" w:rsidRDefault="00906532" w:rsidP="0090653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z up. WÓJTA</w:t>
      </w:r>
    </w:p>
    <w:p w:rsidR="00906532" w:rsidRDefault="00906532" w:rsidP="0090653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/-/ Agnieszka Salwin</w:t>
      </w:r>
    </w:p>
    <w:p w:rsidR="00BB6E8A" w:rsidRPr="00906532" w:rsidRDefault="00906532" w:rsidP="0090653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Zastępca Wójta</w:t>
      </w:r>
      <w:r w:rsidR="001D2A0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sectPr w:rsidR="00BB6E8A" w:rsidRPr="0090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4029F"/>
    <w:multiLevelType w:val="hybridMultilevel"/>
    <w:tmpl w:val="6A8C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50"/>
    <w:rsid w:val="00106B27"/>
    <w:rsid w:val="001D2A06"/>
    <w:rsid w:val="003E0B63"/>
    <w:rsid w:val="00552A50"/>
    <w:rsid w:val="00571C49"/>
    <w:rsid w:val="00906532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AD2B1-DA96-4C86-ABDE-6DF2063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A0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2A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m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6</cp:revision>
  <cp:lastPrinted>2019-01-10T07:29:00Z</cp:lastPrinted>
  <dcterms:created xsi:type="dcterms:W3CDTF">2018-11-13T07:39:00Z</dcterms:created>
  <dcterms:modified xsi:type="dcterms:W3CDTF">2019-01-10T07:53:00Z</dcterms:modified>
</cp:coreProperties>
</file>