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</w:t>
      </w:r>
      <w:r w:rsidR="0071047E">
        <w:rPr>
          <w:rFonts w:ascii="Calibri" w:hAnsi="Calibri" w:cs="Calibri"/>
          <w:b/>
          <w:sz w:val="20"/>
          <w:szCs w:val="20"/>
        </w:rPr>
        <w:t>–</w:t>
      </w:r>
      <w:r w:rsidR="008B376F">
        <w:rPr>
          <w:rFonts w:ascii="Calibri" w:hAnsi="Calibri" w:cs="Calibri"/>
          <w:b/>
          <w:sz w:val="20"/>
          <w:szCs w:val="20"/>
        </w:rPr>
        <w:t xml:space="preserve"> podatki</w:t>
      </w:r>
      <w:r w:rsidR="0071047E">
        <w:rPr>
          <w:rFonts w:ascii="Calibri" w:hAnsi="Calibri" w:cs="Calibri"/>
          <w:b/>
          <w:sz w:val="20"/>
          <w:szCs w:val="20"/>
        </w:rPr>
        <w:t>, egzekucja i zwrot podatku akcyzowego za paliwo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E0512" w:rsidRDefault="006E0512" w:rsidP="006E051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</w:rPr>
        <w:t>Somianka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Somianka,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 xml:space="preserve">Somianka-Parcele 16B, </w:t>
      </w:r>
      <w:r>
        <w:rPr>
          <w:rFonts w:ascii="Calibri" w:hAnsi="Calibri" w:cs="Calibri"/>
          <w:b/>
          <w:bCs/>
          <w:sz w:val="20"/>
          <w:szCs w:val="20"/>
        </w:rPr>
        <w:br/>
        <w:t xml:space="preserve">07 - 203 Somianka, </w:t>
      </w:r>
      <w:r>
        <w:rPr>
          <w:rFonts w:ascii="Calibri" w:hAnsi="Calibri" w:cs="Calibri"/>
          <w:b/>
          <w:sz w:val="20"/>
          <w:szCs w:val="20"/>
        </w:rPr>
        <w:t xml:space="preserve">tel. </w:t>
      </w:r>
      <w:r>
        <w:rPr>
          <w:rFonts w:ascii="Calibri" w:hAnsi="Calibri" w:cs="Calibri"/>
          <w:b/>
          <w:bCs/>
          <w:sz w:val="20"/>
          <w:szCs w:val="20"/>
        </w:rPr>
        <w:t>(29)  74 187 90.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Pana </w:t>
      </w:r>
      <w:r w:rsidR="004C7E19">
        <w:rPr>
          <w:rFonts w:ascii="Calibri" w:hAnsi="Calibri" w:cs="Calibri"/>
          <w:sz w:val="20"/>
          <w:szCs w:val="20"/>
        </w:rPr>
        <w:t>Stefana Ksią</w:t>
      </w:r>
      <w:r w:rsidR="00C2114C" w:rsidRPr="007E61E4">
        <w:rPr>
          <w:rFonts w:ascii="Calibri" w:hAnsi="Calibri" w:cs="Calibri"/>
          <w:sz w:val="20"/>
          <w:szCs w:val="20"/>
        </w:rPr>
        <w:t>ż</w:t>
      </w:r>
      <w:r w:rsidR="004C7E19">
        <w:rPr>
          <w:rFonts w:ascii="Calibri" w:hAnsi="Calibri" w:cs="Calibri"/>
          <w:sz w:val="20"/>
          <w:szCs w:val="20"/>
        </w:rPr>
        <w:t>e</w:t>
      </w:r>
      <w:r w:rsidR="00C2114C" w:rsidRPr="007E61E4">
        <w:rPr>
          <w:rFonts w:ascii="Calibri" w:hAnsi="Calibri" w:cs="Calibri"/>
          <w:sz w:val="20"/>
          <w:szCs w:val="20"/>
        </w:rPr>
        <w:t>k</w:t>
      </w:r>
      <w:bookmarkStart w:id="0" w:name="_GoBack"/>
      <w:bookmarkEnd w:id="0"/>
      <w:r w:rsidRPr="007E61E4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622DC9" w:rsidRPr="00622DC9">
          <w:rPr>
            <w:rStyle w:val="Hipercze"/>
            <w:sz w:val="20"/>
            <w:szCs w:val="20"/>
          </w:rPr>
          <w:t>iod-sk@tbdsiedlce.pl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„Zwrot podatku akcyzowego jest programem pomocowym przyznawanym na mocy rozporządzenia Komisji (UE) nr 651/2014 z dnia 17 czerwca 2014r. uznającego niektóre rodzaje pomocy za zgodne z rynkiem wewnętrznym w zastosowaniu art. 107 i 108 Traktatu (Dz.Urz. UE L 187 z 26.06.2014, str. 1) oraz z Dyrektywą Rady 2003/96/WE z dnia 27 października 2003r. w sprawie restrukturyzacji wspólnotowych przepisów ramowych dotyczących opodatkowania produktów energetycznych i energii elektrycznej (Dz. Urz. WE L 283 z 31.10.2003). Pomoc jest udzielana w ramach programu SA.39937 (2014/X)”.</w:t>
      </w:r>
    </w:p>
    <w:p w:rsidR="009879EC" w:rsidRP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powyższym wykaz osób prawnych i fizycznych oraz jednostek organizacyjnych nieposiadających osobowości prawnej, którym zwrócono podatek akcyzowy zawarty w cenie oleju napędowego wykorzystywanego do produkcji rolnej – podawany jest do wiadomości publicznej poprzez wywieszenie na tablicy ogłoszeń Urzędu Gminy Somianka na podstawie art. 37 ust. 1 ustawy z dnia 27 sierpnia 2009r. o finansach publicznych.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4C7E19">
        <w:rPr>
          <w:rFonts w:ascii="Calibri" w:hAnsi="Calibri" w:cs="Calibri"/>
          <w:sz w:val="20"/>
          <w:szCs w:val="20"/>
        </w:rPr>
        <w:t>Somianka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12 stycznia 1991 r. o podatkach i opłatach lokalnych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15 list</w:t>
      </w:r>
      <w:r w:rsidR="0071047E">
        <w:rPr>
          <w:rFonts w:ascii="Calibri" w:hAnsi="Calibri" w:cs="Calibri"/>
          <w:sz w:val="20"/>
          <w:szCs w:val="20"/>
        </w:rPr>
        <w:t xml:space="preserve">opada 1984 r. o podatku rolnym </w:t>
      </w:r>
    </w:p>
    <w:p w:rsidR="0071047E" w:rsidRDefault="009F3D64" w:rsidP="00AC32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Ustawy z dnia 17 czerwca 1966 r. o postępowaniu egzekucyjnym w administracji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29 sierpn</w:t>
      </w:r>
      <w:r w:rsidR="0071047E">
        <w:rPr>
          <w:rFonts w:ascii="Calibri" w:hAnsi="Calibri" w:cs="Calibri"/>
          <w:sz w:val="20"/>
          <w:szCs w:val="20"/>
        </w:rPr>
        <w:t xml:space="preserve">ia 1997 r. Ordynacja podatkowa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</w:t>
      </w:r>
      <w:r w:rsidR="0071047E">
        <w:rPr>
          <w:rFonts w:ascii="Calibri" w:hAnsi="Calibri" w:cs="Calibri"/>
          <w:sz w:val="20"/>
          <w:szCs w:val="20"/>
        </w:rPr>
        <w:t xml:space="preserve">rnika 2002 r. o podatku leśnym 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10 marca 2006r. o zwrocie podatku akcyzowego zawartego w cenie oleju napędowego wykorzystywanego do produkcji rolnej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30 maja 2019r.: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w sprawie wzorów informacji o nieruchomościach i obiektach budowlanych oraz deklaracji na podatek od nieruchomości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 w sprawie wzorów informacji o gruntach i deklaracji na podatek rolny</w:t>
      </w:r>
    </w:p>
    <w:p w:rsidR="0071047E" w:rsidRPr="0071047E" w:rsidRDefault="0071047E" w:rsidP="007104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 czerwca 2019r. w sprawie wzorów informacji o lasach i deklaracji na podatek leśny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</w:t>
      </w:r>
      <w:r w:rsidR="007C5D4E">
        <w:rPr>
          <w:rFonts w:ascii="Calibri" w:hAnsi="Calibri" w:cs="Calibri"/>
          <w:sz w:val="20"/>
          <w:szCs w:val="20"/>
        </w:rPr>
        <w:t xml:space="preserve"> w ściśle określonym</w:t>
      </w:r>
      <w:r w:rsidRPr="007E61E4">
        <w:rPr>
          <w:rFonts w:ascii="Calibri" w:hAnsi="Calibri" w:cs="Calibri"/>
          <w:sz w:val="20"/>
          <w:szCs w:val="20"/>
        </w:rPr>
        <w:t xml:space="preserve">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</w:t>
      </w:r>
      <w:r w:rsidR="00822BE2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 xml:space="preserve"> NIP, adres zamieszkania, nr nieruchomości, powierzchnia działki,</w:t>
      </w:r>
      <w:r w:rsidR="00822BE2">
        <w:rPr>
          <w:rFonts w:ascii="Calibri" w:hAnsi="Calibri" w:cs="Calibri"/>
          <w:sz w:val="20"/>
          <w:szCs w:val="20"/>
        </w:rPr>
        <w:t xml:space="preserve"> powierzchnia budynku,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822BE2">
        <w:rPr>
          <w:rFonts w:ascii="Calibri" w:hAnsi="Calibri" w:cs="Calibri"/>
          <w:sz w:val="20"/>
          <w:szCs w:val="20"/>
        </w:rPr>
        <w:t xml:space="preserve">powierzchnia użytków rolnych,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</w:t>
      </w:r>
      <w:r w:rsidR="00822BE2">
        <w:rPr>
          <w:rFonts w:ascii="Calibri" w:hAnsi="Calibri" w:cs="Calibri"/>
          <w:sz w:val="20"/>
          <w:szCs w:val="20"/>
        </w:rPr>
        <w:t xml:space="preserve"> stan zdrowia,</w:t>
      </w:r>
      <w:r w:rsidR="00BD04FC" w:rsidRPr="00BD04FC">
        <w:rPr>
          <w:rFonts w:ascii="Calibri" w:hAnsi="Calibri" w:cs="Calibri"/>
          <w:sz w:val="20"/>
          <w:szCs w:val="20"/>
        </w:rPr>
        <w:t xml:space="preserve"> nr rachunku bankowego, nr telefonu, </w:t>
      </w:r>
      <w:r w:rsidR="002612D0">
        <w:rPr>
          <w:rFonts w:ascii="Calibri" w:hAnsi="Calibri" w:cs="Calibri"/>
          <w:sz w:val="20"/>
          <w:szCs w:val="20"/>
        </w:rPr>
        <w:t xml:space="preserve">e-mail, </w:t>
      </w:r>
      <w:r w:rsidR="00BD04FC" w:rsidRPr="00BD04FC">
        <w:rPr>
          <w:rFonts w:ascii="Calibri" w:hAnsi="Calibri" w:cs="Calibri"/>
          <w:sz w:val="20"/>
          <w:szCs w:val="20"/>
        </w:rPr>
        <w:t>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="00175D5B">
        <w:rPr>
          <w:rFonts w:ascii="Calibri" w:hAnsi="Calibri" w:cs="Calibri"/>
          <w:sz w:val="20"/>
          <w:szCs w:val="20"/>
        </w:rPr>
        <w:t>świadczącymi</w:t>
      </w:r>
      <w:r w:rsidRPr="007E61E4">
        <w:rPr>
          <w:rFonts w:ascii="Calibri" w:hAnsi="Calibri" w:cs="Calibri"/>
          <w:sz w:val="20"/>
          <w:szCs w:val="20"/>
        </w:rPr>
        <w:t xml:space="preserve">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 xml:space="preserve">Odbiorcą danych </w:t>
      </w:r>
      <w:r w:rsidR="00774D6B" w:rsidRPr="00D011C2">
        <w:rPr>
          <w:rFonts w:ascii="Calibri" w:hAnsi="Calibri" w:cs="Calibri"/>
          <w:sz w:val="20"/>
          <w:szCs w:val="20"/>
        </w:rPr>
        <w:lastRenderedPageBreak/>
        <w:t xml:space="preserve">osobowych będą uprawnione podmioty na podstawie przepisów prawa </w:t>
      </w:r>
      <w:r w:rsidR="001855EE">
        <w:rPr>
          <w:rFonts w:ascii="Calibri" w:hAnsi="Calibri" w:cs="Calibri"/>
          <w:sz w:val="20"/>
          <w:szCs w:val="20"/>
        </w:rPr>
        <w:t xml:space="preserve">Urzędy Miast i Gmin, Urzędy Skarbowe, komornicy, banki, syndyk, KRUS, ZUS </w:t>
      </w:r>
      <w:r w:rsidR="00774D6B" w:rsidRPr="00D011C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1855EE">
        <w:rPr>
          <w:rFonts w:ascii="Calibri" w:hAnsi="Calibri" w:cs="Calibri"/>
          <w:sz w:val="20"/>
          <w:szCs w:val="20"/>
        </w:rPr>
        <w:t xml:space="preserve"> INFO-SYSTEM   Roman i Tadeusz  Groszek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</w:t>
      </w:r>
      <w:r w:rsidR="00F90A8C">
        <w:rPr>
          <w:rFonts w:ascii="Calibri" w:hAnsi="Calibri" w:cs="Calibri"/>
          <w:sz w:val="20"/>
          <w:szCs w:val="20"/>
        </w:rPr>
        <w:t>wymiar, ulgi, zwolnienia, akcyza</w:t>
      </w:r>
      <w:r w:rsidR="00BD04FC" w:rsidRPr="00BD04FC">
        <w:rPr>
          <w:rFonts w:ascii="Calibri" w:hAnsi="Calibri" w:cs="Calibri"/>
          <w:sz w:val="20"/>
          <w:szCs w:val="20"/>
        </w:rPr>
        <w:t xml:space="preserve">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adres: </w:t>
      </w:r>
      <w:hyperlink r:id="rId8" w:history="1">
        <w:r w:rsidRPr="006B3549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7E61E4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7E61E4">
        <w:rPr>
          <w:rFonts w:ascii="Calibri" w:hAnsi="Calibri" w:cs="Calibri"/>
          <w:sz w:val="20"/>
          <w:szCs w:val="20"/>
        </w:rPr>
        <w:t>Administratora danych</w:t>
      </w:r>
      <w:r w:rsidRPr="007E61E4">
        <w:rPr>
          <w:rFonts w:ascii="Calibri" w:hAnsi="Calibri" w:cs="Calibri"/>
          <w:sz w:val="20"/>
          <w:szCs w:val="20"/>
        </w:rPr>
        <w:t xml:space="preserve"> prowadzącą przetwarzanie</w:t>
      </w:r>
      <w:r w:rsidR="00764F68" w:rsidRPr="00764F68">
        <w:rPr>
          <w:rFonts w:ascii="Calibri" w:hAnsi="Calibri" w:cs="Calibri"/>
          <w:sz w:val="20"/>
          <w:szCs w:val="20"/>
        </w:rPr>
        <w:t xml:space="preserve"> </w:t>
      </w:r>
      <w:r w:rsidR="00764F68">
        <w:rPr>
          <w:rFonts w:ascii="Calibri" w:hAnsi="Calibri" w:cs="Calibri"/>
          <w:sz w:val="20"/>
          <w:szCs w:val="20"/>
        </w:rPr>
        <w:t>oraz przez inspektora ochrony danych</w:t>
      </w:r>
      <w:r w:rsidRPr="007E61E4">
        <w:rPr>
          <w:rFonts w:ascii="Calibri" w:hAnsi="Calibri" w:cs="Calibri"/>
          <w:sz w:val="20"/>
          <w:szCs w:val="20"/>
        </w:rPr>
        <w:t>.</w:t>
      </w:r>
    </w:p>
    <w:sectPr w:rsidR="00975992" w:rsidRPr="007E61E4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64" w:rsidRDefault="00145264" w:rsidP="00874147">
      <w:pPr>
        <w:spacing w:after="0" w:line="240" w:lineRule="auto"/>
      </w:pPr>
      <w:r>
        <w:separator/>
      </w:r>
    </w:p>
  </w:endnote>
  <w:endnote w:type="continuationSeparator" w:id="0">
    <w:p w:rsidR="00145264" w:rsidRDefault="0014526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64" w:rsidRDefault="00145264" w:rsidP="00874147">
      <w:pPr>
        <w:spacing w:after="0" w:line="240" w:lineRule="auto"/>
      </w:pPr>
      <w:r>
        <w:separator/>
      </w:r>
    </w:p>
  </w:footnote>
  <w:footnote w:type="continuationSeparator" w:id="0">
    <w:p w:rsidR="00145264" w:rsidRDefault="0014526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F0"/>
    <w:multiLevelType w:val="hybridMultilevel"/>
    <w:tmpl w:val="D4788E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810"/>
    <w:multiLevelType w:val="hybridMultilevel"/>
    <w:tmpl w:val="053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C0BD1"/>
    <w:rsid w:val="000C364B"/>
    <w:rsid w:val="000D0BB1"/>
    <w:rsid w:val="000F0EA5"/>
    <w:rsid w:val="00123F5A"/>
    <w:rsid w:val="00145264"/>
    <w:rsid w:val="001476BE"/>
    <w:rsid w:val="00147D82"/>
    <w:rsid w:val="00175D5B"/>
    <w:rsid w:val="001855EE"/>
    <w:rsid w:val="00186A02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12D0"/>
    <w:rsid w:val="002658DB"/>
    <w:rsid w:val="00266BE2"/>
    <w:rsid w:val="002B19BF"/>
    <w:rsid w:val="002B3825"/>
    <w:rsid w:val="002D78DC"/>
    <w:rsid w:val="00300850"/>
    <w:rsid w:val="0036281B"/>
    <w:rsid w:val="00377305"/>
    <w:rsid w:val="00380AEB"/>
    <w:rsid w:val="00386FF4"/>
    <w:rsid w:val="003D0249"/>
    <w:rsid w:val="003D3F25"/>
    <w:rsid w:val="004233DA"/>
    <w:rsid w:val="0042439A"/>
    <w:rsid w:val="00427BEC"/>
    <w:rsid w:val="00484148"/>
    <w:rsid w:val="00497AF7"/>
    <w:rsid w:val="004C7E19"/>
    <w:rsid w:val="004D2429"/>
    <w:rsid w:val="004E6D38"/>
    <w:rsid w:val="004F564A"/>
    <w:rsid w:val="005416E3"/>
    <w:rsid w:val="00587A46"/>
    <w:rsid w:val="00622DB3"/>
    <w:rsid w:val="00622DC9"/>
    <w:rsid w:val="00631871"/>
    <w:rsid w:val="0065585D"/>
    <w:rsid w:val="00656875"/>
    <w:rsid w:val="006667C6"/>
    <w:rsid w:val="00693140"/>
    <w:rsid w:val="006B3549"/>
    <w:rsid w:val="006E0512"/>
    <w:rsid w:val="0071047E"/>
    <w:rsid w:val="0071468A"/>
    <w:rsid w:val="007317FB"/>
    <w:rsid w:val="00747570"/>
    <w:rsid w:val="0076114F"/>
    <w:rsid w:val="00764F68"/>
    <w:rsid w:val="0076509E"/>
    <w:rsid w:val="00774D6B"/>
    <w:rsid w:val="00784790"/>
    <w:rsid w:val="007A0047"/>
    <w:rsid w:val="007A1880"/>
    <w:rsid w:val="007A5043"/>
    <w:rsid w:val="007B40D8"/>
    <w:rsid w:val="007C28B0"/>
    <w:rsid w:val="007C5D4E"/>
    <w:rsid w:val="007D26B5"/>
    <w:rsid w:val="007E61E4"/>
    <w:rsid w:val="007F7DC7"/>
    <w:rsid w:val="00817A30"/>
    <w:rsid w:val="00822BE2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879EC"/>
    <w:rsid w:val="009A10A4"/>
    <w:rsid w:val="009B7D5E"/>
    <w:rsid w:val="009F3D64"/>
    <w:rsid w:val="00A42A78"/>
    <w:rsid w:val="00A52DA0"/>
    <w:rsid w:val="00A81152"/>
    <w:rsid w:val="00AB291B"/>
    <w:rsid w:val="00AB4CEF"/>
    <w:rsid w:val="00AB5FB8"/>
    <w:rsid w:val="00AC70F5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381F"/>
    <w:rsid w:val="00C945EE"/>
    <w:rsid w:val="00D32C31"/>
    <w:rsid w:val="00D4554A"/>
    <w:rsid w:val="00D97E76"/>
    <w:rsid w:val="00DB5050"/>
    <w:rsid w:val="00DD146B"/>
    <w:rsid w:val="00DD208A"/>
    <w:rsid w:val="00E02EF0"/>
    <w:rsid w:val="00E15691"/>
    <w:rsid w:val="00E34D4A"/>
    <w:rsid w:val="00E87168"/>
    <w:rsid w:val="00E90B6C"/>
    <w:rsid w:val="00ED63B5"/>
    <w:rsid w:val="00F40F86"/>
    <w:rsid w:val="00F54958"/>
    <w:rsid w:val="00F90A8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Bożena Reniewicz</cp:lastModifiedBy>
  <cp:revision>10</cp:revision>
  <cp:lastPrinted>2020-01-30T07:05:00Z</cp:lastPrinted>
  <dcterms:created xsi:type="dcterms:W3CDTF">2020-01-27T14:24:00Z</dcterms:created>
  <dcterms:modified xsi:type="dcterms:W3CDTF">2020-01-30T07:10:00Z</dcterms:modified>
</cp:coreProperties>
</file>