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27" w:rsidRDefault="00627527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VIII zwyczajna </w:t>
      </w:r>
      <w:r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29 października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V</w:t>
      </w:r>
      <w:r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 xml:space="preserve"> zwyczajnej sesji Rady Gminy Somianka z dnia   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6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wrześ</w:t>
      </w:r>
      <w:r w:rsidRPr="005B52F8">
        <w:rPr>
          <w:rFonts w:ascii="Calibri" w:hAnsi="Calibri"/>
          <w:b/>
          <w:sz w:val="28"/>
          <w:szCs w:val="28"/>
        </w:rPr>
        <w:t>nia</w:t>
      </w:r>
      <w:r>
        <w:rPr>
          <w:rFonts w:ascii="Calibri" w:hAnsi="Calibri"/>
          <w:b/>
          <w:sz w:val="28"/>
          <w:szCs w:val="28"/>
        </w:rPr>
        <w:t xml:space="preserve"> 2024 r.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</w:p>
    <w:p w:rsidR="00627527" w:rsidRPr="00E17654" w:rsidRDefault="00627527" w:rsidP="00627527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VIII zwyczajna </w:t>
      </w:r>
      <w:r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29 października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V</w:t>
      </w:r>
      <w:r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nad</w:t>
      </w:r>
      <w:r>
        <w:rPr>
          <w:rFonts w:ascii="Calibri" w:hAnsi="Calibri"/>
          <w:b/>
          <w:sz w:val="28"/>
          <w:szCs w:val="28"/>
        </w:rPr>
        <w:t xml:space="preserve">zwyczajnej sesji Rady Gminy Somianka z dnia   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10 październik</w:t>
      </w:r>
      <w:r w:rsidRPr="005B52F8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 xml:space="preserve"> 2024 r.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</w:p>
    <w:p w:rsidR="00627527" w:rsidRPr="00E17654" w:rsidRDefault="00627527" w:rsidP="00627527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Pr="00E17654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Pr="00E17654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VIII zwyczajna </w:t>
      </w:r>
      <w:r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29 października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627527" w:rsidP="0062752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VIII/3</w:t>
      </w:r>
      <w:r>
        <w:rPr>
          <w:rFonts w:ascii="Calibri" w:hAnsi="Calibri"/>
          <w:b/>
          <w:sz w:val="28"/>
          <w:szCs w:val="28"/>
        </w:rPr>
        <w:t>0</w:t>
      </w:r>
      <w:r>
        <w:rPr>
          <w:rFonts w:ascii="Calibri" w:hAnsi="Calibri"/>
          <w:b/>
          <w:sz w:val="28"/>
          <w:szCs w:val="28"/>
        </w:rPr>
        <w:t xml:space="preserve">/24 </w:t>
      </w:r>
      <w:r w:rsidRPr="00627527">
        <w:rPr>
          <w:rFonts w:ascii="Calibri" w:hAnsi="Calibri"/>
          <w:b/>
          <w:sz w:val="28"/>
          <w:szCs w:val="28"/>
        </w:rPr>
        <w:t>zmieniająca  uchwałę Nr LVII/375/23 Rady Gminy</w:t>
      </w:r>
      <w:r>
        <w:rPr>
          <w:rFonts w:ascii="Calibri" w:hAnsi="Calibri"/>
          <w:b/>
          <w:sz w:val="28"/>
          <w:szCs w:val="28"/>
        </w:rPr>
        <w:t xml:space="preserve"> </w:t>
      </w:r>
      <w:r w:rsidRPr="00627527">
        <w:rPr>
          <w:rFonts w:ascii="Calibri" w:hAnsi="Calibri"/>
          <w:b/>
          <w:sz w:val="28"/>
          <w:szCs w:val="28"/>
        </w:rPr>
        <w:t>Somianka z dnia</w:t>
      </w:r>
      <w:r>
        <w:rPr>
          <w:rFonts w:ascii="Calibri" w:hAnsi="Calibri"/>
          <w:b/>
          <w:sz w:val="28"/>
          <w:szCs w:val="28"/>
        </w:rPr>
        <w:t xml:space="preserve"> </w:t>
      </w:r>
      <w:r w:rsidRPr="00627527">
        <w:rPr>
          <w:rFonts w:ascii="Calibri" w:hAnsi="Calibri"/>
          <w:b/>
          <w:sz w:val="28"/>
          <w:szCs w:val="28"/>
        </w:rPr>
        <w:t>27 lipca 2023 r. w sprawie emisji obligacji komunalnych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</w:p>
    <w:p w:rsidR="00627527" w:rsidRPr="00E17654" w:rsidRDefault="00627527" w:rsidP="00627527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Pr="00E17654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VIII zwyczajna </w:t>
      </w:r>
      <w:r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29 października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  <w:bookmarkStart w:id="0" w:name="_GoBack"/>
      <w:bookmarkEnd w:id="0"/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V</w:t>
      </w:r>
      <w:r w:rsidR="005B52F8">
        <w:rPr>
          <w:rFonts w:ascii="Calibri" w:hAnsi="Calibri"/>
          <w:b/>
          <w:sz w:val="28"/>
          <w:szCs w:val="28"/>
        </w:rPr>
        <w:t>I</w:t>
      </w:r>
      <w:r w:rsidR="004028EE">
        <w:rPr>
          <w:rFonts w:ascii="Calibri" w:hAnsi="Calibri"/>
          <w:b/>
          <w:sz w:val="28"/>
          <w:szCs w:val="28"/>
        </w:rPr>
        <w:t>I</w:t>
      </w:r>
      <w:r w:rsidR="00627527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627527">
        <w:rPr>
          <w:rFonts w:ascii="Calibri" w:hAnsi="Calibri"/>
          <w:b/>
          <w:sz w:val="28"/>
          <w:szCs w:val="28"/>
        </w:rPr>
        <w:t>31</w:t>
      </w:r>
      <w:r>
        <w:rPr>
          <w:rFonts w:ascii="Calibri" w:hAnsi="Calibri"/>
          <w:b/>
          <w:sz w:val="28"/>
          <w:szCs w:val="28"/>
        </w:rPr>
        <w:t>/24 w sprawie  zmiany uchwały w sprawie Wieloletniej Prognozy Finansowej Gminy Somianka na lata 2024-2033</w:t>
      </w: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4028EE" w:rsidRDefault="004028EE" w:rsidP="004028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VII</w:t>
      </w:r>
      <w:r w:rsidR="00627527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</w:t>
      </w:r>
      <w:r w:rsidRPr="005B52F8">
        <w:rPr>
          <w:sz w:val="28"/>
          <w:szCs w:val="28"/>
        </w:rPr>
        <w:t>sesja Rady Gminy Somianka</w:t>
      </w:r>
    </w:p>
    <w:p w:rsidR="004028EE" w:rsidRDefault="004028EE" w:rsidP="004028EE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627527">
        <w:rPr>
          <w:sz w:val="28"/>
          <w:szCs w:val="28"/>
        </w:rPr>
        <w:t>29</w:t>
      </w:r>
      <w:r>
        <w:rPr>
          <w:sz w:val="28"/>
          <w:szCs w:val="28"/>
        </w:rPr>
        <w:t xml:space="preserve"> października </w:t>
      </w:r>
      <w:r w:rsidRPr="005B52F8">
        <w:rPr>
          <w:sz w:val="28"/>
          <w:szCs w:val="28"/>
        </w:rPr>
        <w:t>2024 r.</w:t>
      </w:r>
    </w:p>
    <w:p w:rsidR="003E0FDA" w:rsidRDefault="003E0FDA" w:rsidP="003E0FDA">
      <w:pPr>
        <w:rPr>
          <w:sz w:val="28"/>
          <w:szCs w:val="28"/>
        </w:rPr>
      </w:pPr>
    </w:p>
    <w:p w:rsidR="003E0FDA" w:rsidRDefault="003E0FDA" w:rsidP="003E0FD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V</w:t>
      </w:r>
      <w:r w:rsidR="005B52F8">
        <w:rPr>
          <w:rFonts w:ascii="Calibri" w:hAnsi="Calibri"/>
          <w:b/>
          <w:sz w:val="28"/>
          <w:szCs w:val="28"/>
        </w:rPr>
        <w:t>I</w:t>
      </w:r>
      <w:r w:rsidR="004028EE">
        <w:rPr>
          <w:rFonts w:ascii="Calibri" w:hAnsi="Calibri"/>
          <w:b/>
          <w:sz w:val="28"/>
          <w:szCs w:val="28"/>
        </w:rPr>
        <w:t>I</w:t>
      </w:r>
      <w:r w:rsidR="00627527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627527">
        <w:rPr>
          <w:rFonts w:ascii="Calibri" w:hAnsi="Calibri"/>
          <w:b/>
          <w:sz w:val="28"/>
          <w:szCs w:val="28"/>
        </w:rPr>
        <w:t>32</w:t>
      </w:r>
      <w:r>
        <w:rPr>
          <w:rFonts w:ascii="Calibri" w:hAnsi="Calibri"/>
          <w:b/>
          <w:sz w:val="28"/>
          <w:szCs w:val="28"/>
        </w:rPr>
        <w:t>/24 w sprawie</w:t>
      </w:r>
      <w:r w:rsidR="00627527">
        <w:rPr>
          <w:rFonts w:ascii="Calibri" w:hAnsi="Calibri"/>
          <w:b/>
          <w:sz w:val="28"/>
          <w:szCs w:val="28"/>
        </w:rPr>
        <w:t xml:space="preserve"> zmian do Uchwały budżetowej</w:t>
      </w:r>
      <w:r w:rsidR="00627527"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</w:rPr>
        <w:t>Nr LXII/414/23 Rady Gminy Somianka z dnia 20 grudnia 2023 roku</w:t>
      </w: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4028EE" w:rsidRDefault="004028EE" w:rsidP="003E0FDA">
      <w:pPr>
        <w:ind w:firstLine="708"/>
        <w:rPr>
          <w:sz w:val="28"/>
          <w:szCs w:val="28"/>
        </w:rPr>
      </w:pPr>
    </w:p>
    <w:p w:rsidR="005B52F8" w:rsidRDefault="004028EE" w:rsidP="005B52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VII</w:t>
      </w:r>
      <w:r w:rsidR="00627527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</w:t>
      </w:r>
      <w:r w:rsidR="005B52F8" w:rsidRPr="005B52F8">
        <w:rPr>
          <w:sz w:val="28"/>
          <w:szCs w:val="28"/>
        </w:rPr>
        <w:t>sesja Rady Gminy Somianka</w:t>
      </w:r>
    </w:p>
    <w:p w:rsidR="005B52F8" w:rsidRDefault="004028EE" w:rsidP="005B52F8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627527">
        <w:rPr>
          <w:sz w:val="28"/>
          <w:szCs w:val="28"/>
        </w:rPr>
        <w:t>29</w:t>
      </w:r>
      <w:r>
        <w:rPr>
          <w:sz w:val="28"/>
          <w:szCs w:val="28"/>
        </w:rPr>
        <w:t xml:space="preserve"> października </w:t>
      </w:r>
      <w:r w:rsidR="005B52F8" w:rsidRPr="005B52F8">
        <w:rPr>
          <w:sz w:val="28"/>
          <w:szCs w:val="28"/>
        </w:rPr>
        <w:t>2024 r.</w:t>
      </w:r>
    </w:p>
    <w:p w:rsidR="003E0FDA" w:rsidRDefault="003E0FDA" w:rsidP="003E0FDA">
      <w:pPr>
        <w:rPr>
          <w:sz w:val="28"/>
          <w:szCs w:val="28"/>
        </w:rPr>
      </w:pPr>
    </w:p>
    <w:p w:rsidR="005B52F8" w:rsidRPr="005B52F8" w:rsidRDefault="003E0FDA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>Uchwała Nr V</w:t>
      </w:r>
      <w:r w:rsidR="005B52F8">
        <w:rPr>
          <w:rFonts w:ascii="Calibri" w:hAnsi="Calibri"/>
          <w:b/>
          <w:sz w:val="28"/>
          <w:szCs w:val="28"/>
        </w:rPr>
        <w:t>I</w:t>
      </w:r>
      <w:r w:rsidR="004028EE">
        <w:rPr>
          <w:rFonts w:ascii="Calibri" w:hAnsi="Calibri"/>
          <w:b/>
          <w:sz w:val="28"/>
          <w:szCs w:val="28"/>
        </w:rPr>
        <w:t>I</w:t>
      </w:r>
      <w:r w:rsidR="00627527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627527">
        <w:rPr>
          <w:rFonts w:ascii="Calibri" w:hAnsi="Calibri"/>
          <w:b/>
          <w:sz w:val="28"/>
          <w:szCs w:val="28"/>
        </w:rPr>
        <w:t>33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="00627527" w:rsidRPr="00627527">
        <w:rPr>
          <w:rFonts w:ascii="Calibri" w:hAnsi="Calibri"/>
          <w:b/>
          <w:sz w:val="28"/>
          <w:szCs w:val="28"/>
        </w:rPr>
        <w:t>n</w:t>
      </w:r>
      <w:r w:rsidR="00627527">
        <w:rPr>
          <w:rFonts w:ascii="Calibri" w:hAnsi="Calibri"/>
          <w:b/>
          <w:sz w:val="28"/>
          <w:szCs w:val="28"/>
        </w:rPr>
        <w:t>adania nazwy drogom wewnętrznym</w:t>
      </w:r>
      <w:r w:rsidR="00627527">
        <w:rPr>
          <w:rFonts w:ascii="Calibri" w:hAnsi="Calibri"/>
          <w:b/>
          <w:sz w:val="28"/>
          <w:szCs w:val="28"/>
        </w:rPr>
        <w:br/>
      </w:r>
      <w:r w:rsidR="00627527" w:rsidRPr="00627527">
        <w:rPr>
          <w:rFonts w:ascii="Calibri" w:hAnsi="Calibri"/>
          <w:b/>
          <w:sz w:val="28"/>
          <w:szCs w:val="28"/>
        </w:rPr>
        <w:t>w miejscowości Popowo-Letnisko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VIII zwyczajna </w:t>
      </w:r>
      <w:r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29 października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jc w:val="both"/>
        <w:rPr>
          <w:sz w:val="28"/>
          <w:szCs w:val="28"/>
        </w:rPr>
      </w:pPr>
    </w:p>
    <w:p w:rsidR="00627527" w:rsidRPr="005B52F8" w:rsidRDefault="00627527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>Uchwała Nr VIII/3</w:t>
      </w:r>
      <w:r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Pr="00627527">
        <w:rPr>
          <w:rFonts w:ascii="Calibri" w:hAnsi="Calibri"/>
          <w:b/>
          <w:sz w:val="28"/>
          <w:szCs w:val="28"/>
        </w:rPr>
        <w:t>n</w:t>
      </w:r>
      <w:r>
        <w:rPr>
          <w:rFonts w:ascii="Calibri" w:hAnsi="Calibri"/>
          <w:b/>
          <w:sz w:val="28"/>
          <w:szCs w:val="28"/>
        </w:rPr>
        <w:t>adania nazwy drodze wewnętrznej</w:t>
      </w:r>
      <w:r>
        <w:rPr>
          <w:rFonts w:ascii="Calibri" w:hAnsi="Calibri"/>
          <w:b/>
          <w:sz w:val="28"/>
          <w:szCs w:val="28"/>
        </w:rPr>
        <w:br/>
      </w:r>
      <w:r w:rsidRPr="00627527">
        <w:rPr>
          <w:rFonts w:ascii="Calibri" w:hAnsi="Calibri"/>
          <w:b/>
          <w:sz w:val="28"/>
          <w:szCs w:val="28"/>
        </w:rPr>
        <w:t>w miejscowości Huta Podgórna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Pr="00E17654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sectPr w:rsidR="003E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C"/>
    <w:rsid w:val="00006C51"/>
    <w:rsid w:val="003E0FDA"/>
    <w:rsid w:val="004028EE"/>
    <w:rsid w:val="005B52F8"/>
    <w:rsid w:val="00627527"/>
    <w:rsid w:val="007C5DD8"/>
    <w:rsid w:val="008E26EC"/>
    <w:rsid w:val="009B6F51"/>
    <w:rsid w:val="00BC6142"/>
    <w:rsid w:val="00D4799F"/>
    <w:rsid w:val="00DB619A"/>
    <w:rsid w:val="00D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8E46"/>
  <w15:chartTrackingRefBased/>
  <w15:docId w15:val="{CDF00623-6E03-4C93-845E-AF18B43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527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3</cp:revision>
  <dcterms:created xsi:type="dcterms:W3CDTF">2024-10-29T12:35:00Z</dcterms:created>
  <dcterms:modified xsi:type="dcterms:W3CDTF">2024-10-29T12:45:00Z</dcterms:modified>
</cp:coreProperties>
</file>