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Somiance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Somianka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Somiance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Somianka,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PRZYMIERZE DLA SAMORZĄDU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„NASZA GMINA SOMIANKA"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Somianka,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KRĘGI RAZEM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B143CC">
      <w:pPr>
        <w:ind w:left="4536"/>
        <w:jc w:val="center"/>
      </w:pPr>
      <w:r w:rsidRPr="00CE65F5">
        <w:t>Gminnej Komisji Wyborczej w Somiance</w:t>
      </w:r>
      <w:bookmarkStart w:id="0" w:name="_GoBack"/>
      <w:bookmarkEnd w:id="0"/>
    </w:p>
    <w:p w:rsidR="00AB5C31" w:rsidRPr="00CE65F5" w:rsidRDefault="00B143CC" w:rsidP="00CE65F5">
      <w:pPr>
        <w:ind w:left="4536"/>
        <w:jc w:val="center"/>
      </w:pPr>
      <w:r>
        <w:t xml:space="preserve">/-/ </w:t>
      </w:r>
      <w:r w:rsidR="002B43AF" w:rsidRPr="00CE65F5">
        <w:t>Sylwia Mosakowska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2E3D25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B143CC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Wybory</cp:lastModifiedBy>
  <cp:revision>4</cp:revision>
  <cp:lastPrinted>2024-03-15T09:14:00Z</cp:lastPrinted>
  <dcterms:created xsi:type="dcterms:W3CDTF">2024-03-15T08:12:00Z</dcterms:created>
  <dcterms:modified xsi:type="dcterms:W3CDTF">2024-03-15T09:14:00Z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