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36E" w:rsidRDefault="00F9336E" w:rsidP="00F9336E">
      <w:pPr>
        <w:ind w:firstLine="708"/>
        <w:rPr>
          <w:sz w:val="28"/>
          <w:szCs w:val="28"/>
        </w:rPr>
      </w:pPr>
      <w:r>
        <w:rPr>
          <w:sz w:val="28"/>
          <w:szCs w:val="28"/>
        </w:rPr>
        <w:t>XXI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nadzwyczajna sesja Rady Gminy Somianka</w:t>
      </w:r>
    </w:p>
    <w:p w:rsidR="00F9336E" w:rsidRDefault="00F9336E" w:rsidP="00F9336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>
        <w:rPr>
          <w:sz w:val="28"/>
          <w:szCs w:val="28"/>
        </w:rPr>
        <w:t>12 maja</w:t>
      </w:r>
      <w:r>
        <w:rPr>
          <w:sz w:val="28"/>
          <w:szCs w:val="28"/>
        </w:rPr>
        <w:t xml:space="preserve"> 2020 r.</w:t>
      </w:r>
    </w:p>
    <w:p w:rsidR="00F9336E" w:rsidRDefault="00F9336E" w:rsidP="00F9336E">
      <w:pPr>
        <w:spacing w:after="0"/>
        <w:rPr>
          <w:rFonts w:ascii="Calibri" w:hAnsi="Calibri"/>
          <w:b/>
          <w:sz w:val="28"/>
          <w:szCs w:val="28"/>
        </w:rPr>
      </w:pPr>
    </w:p>
    <w:p w:rsidR="00F9336E" w:rsidRDefault="00F9336E" w:rsidP="00F9336E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XXI</w:t>
      </w:r>
      <w:r>
        <w:rPr>
          <w:rFonts w:ascii="Calibri" w:hAnsi="Calibri"/>
          <w:b/>
          <w:sz w:val="28"/>
          <w:szCs w:val="28"/>
        </w:rPr>
        <w:t>I/144</w:t>
      </w:r>
      <w:r>
        <w:rPr>
          <w:rFonts w:ascii="Calibri" w:hAnsi="Calibri"/>
          <w:b/>
          <w:sz w:val="28"/>
          <w:szCs w:val="28"/>
        </w:rPr>
        <w:t>/20 w sprawie zmiany  uchwały w sprawie Wieloletniej Prognozy Finansowej Gminy Somianka na lata 2020-2029.</w:t>
      </w:r>
    </w:p>
    <w:p w:rsidR="00F9336E" w:rsidRDefault="00F9336E" w:rsidP="00F9336E"/>
    <w:p w:rsidR="00F9336E" w:rsidRDefault="00F9336E" w:rsidP="00F9336E"/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F9336E" w:rsidTr="00810B6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F9336E" w:rsidTr="00810B6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F9336E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F9336E" w:rsidRDefault="00F9336E" w:rsidP="00F9336E">
      <w:pPr>
        <w:ind w:firstLine="708"/>
        <w:rPr>
          <w:sz w:val="28"/>
          <w:szCs w:val="28"/>
        </w:rPr>
      </w:pPr>
    </w:p>
    <w:p w:rsidR="00F9336E" w:rsidRDefault="00F9336E" w:rsidP="00F9336E">
      <w:pPr>
        <w:ind w:firstLine="708"/>
        <w:rPr>
          <w:sz w:val="28"/>
          <w:szCs w:val="28"/>
        </w:rPr>
      </w:pPr>
    </w:p>
    <w:p w:rsidR="00F9336E" w:rsidRDefault="00F9336E" w:rsidP="00F9336E">
      <w:pPr>
        <w:ind w:firstLine="708"/>
        <w:rPr>
          <w:sz w:val="28"/>
          <w:szCs w:val="28"/>
        </w:rPr>
      </w:pPr>
    </w:p>
    <w:p w:rsidR="00F9336E" w:rsidRDefault="00F9336E" w:rsidP="00F9336E">
      <w:pPr>
        <w:ind w:firstLine="708"/>
        <w:rPr>
          <w:sz w:val="28"/>
          <w:szCs w:val="28"/>
        </w:rPr>
      </w:pPr>
    </w:p>
    <w:p w:rsidR="00F9336E" w:rsidRDefault="00F9336E" w:rsidP="00F9336E">
      <w:pPr>
        <w:ind w:firstLine="708"/>
        <w:rPr>
          <w:sz w:val="28"/>
          <w:szCs w:val="28"/>
        </w:rPr>
      </w:pPr>
    </w:p>
    <w:p w:rsidR="00F9336E" w:rsidRDefault="00F9336E" w:rsidP="00F9336E">
      <w:pPr>
        <w:ind w:firstLine="708"/>
        <w:rPr>
          <w:sz w:val="28"/>
          <w:szCs w:val="28"/>
        </w:rPr>
      </w:pPr>
    </w:p>
    <w:p w:rsidR="00F9336E" w:rsidRDefault="00F9336E" w:rsidP="00F9336E">
      <w:pPr>
        <w:ind w:firstLine="708"/>
        <w:rPr>
          <w:sz w:val="28"/>
          <w:szCs w:val="28"/>
        </w:rPr>
      </w:pPr>
    </w:p>
    <w:p w:rsidR="00F9336E" w:rsidRDefault="00F9336E" w:rsidP="00F9336E">
      <w:pPr>
        <w:ind w:firstLine="708"/>
        <w:rPr>
          <w:sz w:val="28"/>
          <w:szCs w:val="28"/>
        </w:rPr>
      </w:pPr>
    </w:p>
    <w:p w:rsidR="00F9336E" w:rsidRDefault="00F9336E" w:rsidP="00F9336E">
      <w:pPr>
        <w:ind w:firstLine="708"/>
        <w:rPr>
          <w:sz w:val="28"/>
          <w:szCs w:val="28"/>
        </w:rPr>
      </w:pPr>
    </w:p>
    <w:p w:rsidR="00F9336E" w:rsidRDefault="00F9336E" w:rsidP="00F9336E">
      <w:pPr>
        <w:ind w:firstLine="708"/>
        <w:rPr>
          <w:sz w:val="28"/>
          <w:szCs w:val="28"/>
        </w:rPr>
      </w:pPr>
    </w:p>
    <w:p w:rsidR="00F9336E" w:rsidRDefault="00F9336E" w:rsidP="00F9336E">
      <w:pPr>
        <w:ind w:firstLine="708"/>
        <w:rPr>
          <w:sz w:val="28"/>
          <w:szCs w:val="28"/>
        </w:rPr>
      </w:pPr>
    </w:p>
    <w:p w:rsidR="00F9336E" w:rsidRDefault="00F9336E" w:rsidP="00F9336E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XXI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nadzwyczajna sesja Rady Gminy Somianka</w:t>
      </w:r>
    </w:p>
    <w:p w:rsidR="00F9336E" w:rsidRDefault="00F9336E" w:rsidP="00F9336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12 maja</w:t>
      </w:r>
      <w:r>
        <w:rPr>
          <w:sz w:val="28"/>
          <w:szCs w:val="28"/>
        </w:rPr>
        <w:t xml:space="preserve"> 2020 r.</w:t>
      </w:r>
    </w:p>
    <w:p w:rsidR="00F9336E" w:rsidRDefault="00F9336E" w:rsidP="00F9336E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F9336E" w:rsidRDefault="00F9336E" w:rsidP="00F9336E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XXI</w:t>
      </w:r>
      <w:r>
        <w:rPr>
          <w:rFonts w:ascii="Calibri" w:hAnsi="Calibri"/>
          <w:b/>
          <w:sz w:val="28"/>
          <w:szCs w:val="28"/>
        </w:rPr>
        <w:t>I/145</w:t>
      </w:r>
      <w:r>
        <w:rPr>
          <w:rFonts w:ascii="Calibri" w:hAnsi="Calibri"/>
          <w:b/>
          <w:sz w:val="28"/>
          <w:szCs w:val="28"/>
        </w:rPr>
        <w:t>/20 w sprawie zmian do Uchwały budżetowej                               Nr XVI/109/19 Rady Gminy Somianka z dnia 20 grudnia 2019r.</w:t>
      </w:r>
    </w:p>
    <w:p w:rsidR="00F9336E" w:rsidRDefault="00F9336E" w:rsidP="00F9336E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F9336E" w:rsidTr="00810B6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F9336E" w:rsidTr="00810B6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F9336E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F9336E" w:rsidRDefault="00F9336E" w:rsidP="00F9336E">
      <w:pPr>
        <w:ind w:firstLine="708"/>
        <w:rPr>
          <w:sz w:val="28"/>
          <w:szCs w:val="28"/>
        </w:rPr>
      </w:pPr>
    </w:p>
    <w:p w:rsidR="00F9336E" w:rsidRDefault="00F9336E" w:rsidP="00F9336E">
      <w:pPr>
        <w:ind w:firstLine="708"/>
        <w:rPr>
          <w:sz w:val="28"/>
          <w:szCs w:val="28"/>
        </w:rPr>
      </w:pPr>
    </w:p>
    <w:p w:rsidR="00F9336E" w:rsidRDefault="00F9336E" w:rsidP="00F9336E">
      <w:pPr>
        <w:ind w:firstLine="708"/>
        <w:rPr>
          <w:sz w:val="28"/>
          <w:szCs w:val="28"/>
        </w:rPr>
      </w:pPr>
    </w:p>
    <w:p w:rsidR="00F9336E" w:rsidRDefault="00F9336E" w:rsidP="00F9336E">
      <w:pPr>
        <w:ind w:firstLine="708"/>
        <w:rPr>
          <w:sz w:val="28"/>
          <w:szCs w:val="28"/>
        </w:rPr>
      </w:pPr>
    </w:p>
    <w:p w:rsidR="00F9336E" w:rsidRDefault="00F9336E" w:rsidP="00F9336E">
      <w:pPr>
        <w:ind w:firstLine="708"/>
        <w:rPr>
          <w:sz w:val="28"/>
          <w:szCs w:val="28"/>
        </w:rPr>
      </w:pPr>
    </w:p>
    <w:p w:rsidR="00F9336E" w:rsidRDefault="00F9336E" w:rsidP="00F9336E">
      <w:pPr>
        <w:ind w:firstLine="708"/>
        <w:rPr>
          <w:sz w:val="28"/>
          <w:szCs w:val="28"/>
        </w:rPr>
      </w:pPr>
    </w:p>
    <w:p w:rsidR="00F9336E" w:rsidRDefault="00F9336E" w:rsidP="00F9336E">
      <w:pPr>
        <w:ind w:firstLine="708"/>
        <w:rPr>
          <w:sz w:val="28"/>
          <w:szCs w:val="28"/>
        </w:rPr>
      </w:pPr>
    </w:p>
    <w:p w:rsidR="00F9336E" w:rsidRDefault="00F9336E" w:rsidP="00F9336E">
      <w:pPr>
        <w:ind w:firstLine="708"/>
        <w:rPr>
          <w:sz w:val="28"/>
          <w:szCs w:val="28"/>
        </w:rPr>
      </w:pPr>
    </w:p>
    <w:p w:rsidR="00F9336E" w:rsidRDefault="00F9336E" w:rsidP="00F9336E">
      <w:pPr>
        <w:ind w:firstLine="708"/>
        <w:rPr>
          <w:sz w:val="28"/>
          <w:szCs w:val="28"/>
        </w:rPr>
      </w:pPr>
    </w:p>
    <w:p w:rsidR="00F9336E" w:rsidRDefault="00F9336E" w:rsidP="00F9336E">
      <w:pPr>
        <w:ind w:firstLine="708"/>
        <w:rPr>
          <w:sz w:val="28"/>
          <w:szCs w:val="28"/>
        </w:rPr>
      </w:pPr>
    </w:p>
    <w:p w:rsidR="00F9336E" w:rsidRDefault="00F9336E" w:rsidP="00F9336E">
      <w:pPr>
        <w:ind w:firstLine="708"/>
        <w:rPr>
          <w:sz w:val="28"/>
          <w:szCs w:val="28"/>
        </w:rPr>
      </w:pPr>
    </w:p>
    <w:p w:rsidR="00F9336E" w:rsidRDefault="00F9336E" w:rsidP="00F9336E">
      <w:pPr>
        <w:ind w:firstLine="708"/>
        <w:rPr>
          <w:sz w:val="28"/>
          <w:szCs w:val="28"/>
        </w:rPr>
      </w:pPr>
    </w:p>
    <w:p w:rsidR="00F9336E" w:rsidRDefault="00F9336E" w:rsidP="00F9336E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XXI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nadzwyczajna sesja Rady Gminy Somianka </w:t>
      </w:r>
    </w:p>
    <w:p w:rsidR="00F9336E" w:rsidRDefault="00F9336E" w:rsidP="00F9336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20 marca 2020 r.</w:t>
      </w:r>
    </w:p>
    <w:p w:rsidR="00F9336E" w:rsidRDefault="00F9336E" w:rsidP="00F9336E">
      <w:pPr>
        <w:spacing w:after="0"/>
        <w:rPr>
          <w:rFonts w:ascii="Calibri" w:hAnsi="Calibri"/>
          <w:b/>
          <w:sz w:val="28"/>
          <w:szCs w:val="28"/>
        </w:rPr>
      </w:pPr>
    </w:p>
    <w:p w:rsidR="00F9336E" w:rsidRDefault="00F9336E" w:rsidP="00F9336E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XXI</w:t>
      </w:r>
      <w:r>
        <w:rPr>
          <w:rFonts w:ascii="Calibri" w:hAnsi="Calibri"/>
          <w:b/>
          <w:sz w:val="28"/>
          <w:szCs w:val="28"/>
        </w:rPr>
        <w:t>I/146</w:t>
      </w:r>
      <w:r>
        <w:rPr>
          <w:rFonts w:ascii="Calibri" w:hAnsi="Calibri"/>
          <w:b/>
          <w:sz w:val="28"/>
          <w:szCs w:val="28"/>
        </w:rPr>
        <w:t>/20 w sprawie</w:t>
      </w:r>
      <w:r>
        <w:t xml:space="preserve"> </w:t>
      </w:r>
      <w:r>
        <w:rPr>
          <w:rFonts w:ascii="Calibri" w:hAnsi="Calibri"/>
          <w:b/>
          <w:sz w:val="28"/>
          <w:szCs w:val="28"/>
        </w:rPr>
        <w:t>udzielenia pomocy finansowej dla Powiatu Wyszkowskiego.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F9336E" w:rsidTr="00F933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F9336E" w:rsidTr="00F933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F9336E" w:rsidTr="00F933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F933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F933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F933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F933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F933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F933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F933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F933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F933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F933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F933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F933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F933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F9336E" w:rsidRDefault="00F9336E" w:rsidP="00F9336E">
      <w:pPr>
        <w:ind w:firstLine="708"/>
        <w:rPr>
          <w:sz w:val="28"/>
          <w:szCs w:val="28"/>
        </w:rPr>
      </w:pPr>
    </w:p>
    <w:p w:rsidR="00F9336E" w:rsidRDefault="00F9336E" w:rsidP="00F9336E">
      <w:pPr>
        <w:ind w:firstLine="708"/>
        <w:rPr>
          <w:sz w:val="28"/>
          <w:szCs w:val="28"/>
        </w:rPr>
      </w:pPr>
    </w:p>
    <w:p w:rsidR="00F9336E" w:rsidRDefault="00F9336E" w:rsidP="00F9336E">
      <w:pPr>
        <w:ind w:firstLine="708"/>
        <w:rPr>
          <w:sz w:val="28"/>
          <w:szCs w:val="28"/>
        </w:rPr>
      </w:pPr>
    </w:p>
    <w:p w:rsidR="00F9336E" w:rsidRDefault="00F9336E" w:rsidP="00F9336E">
      <w:pPr>
        <w:ind w:firstLine="708"/>
        <w:rPr>
          <w:sz w:val="28"/>
          <w:szCs w:val="28"/>
        </w:rPr>
      </w:pPr>
    </w:p>
    <w:p w:rsidR="00F9336E" w:rsidRDefault="00F9336E" w:rsidP="00F9336E">
      <w:pPr>
        <w:ind w:firstLine="708"/>
        <w:rPr>
          <w:sz w:val="28"/>
          <w:szCs w:val="28"/>
        </w:rPr>
      </w:pPr>
    </w:p>
    <w:p w:rsidR="00F9336E" w:rsidRDefault="00F9336E" w:rsidP="00F9336E">
      <w:pPr>
        <w:ind w:firstLine="708"/>
        <w:rPr>
          <w:sz w:val="28"/>
          <w:szCs w:val="28"/>
        </w:rPr>
      </w:pPr>
    </w:p>
    <w:p w:rsidR="00F9336E" w:rsidRDefault="00F9336E" w:rsidP="00F9336E">
      <w:pPr>
        <w:ind w:firstLine="708"/>
        <w:rPr>
          <w:sz w:val="28"/>
          <w:szCs w:val="28"/>
        </w:rPr>
      </w:pPr>
    </w:p>
    <w:p w:rsidR="00F9336E" w:rsidRDefault="00F9336E" w:rsidP="00F9336E">
      <w:pPr>
        <w:ind w:firstLine="708"/>
        <w:rPr>
          <w:sz w:val="28"/>
          <w:szCs w:val="28"/>
        </w:rPr>
      </w:pPr>
    </w:p>
    <w:p w:rsidR="00F9336E" w:rsidRDefault="00F9336E" w:rsidP="00F9336E">
      <w:pPr>
        <w:ind w:firstLine="708"/>
        <w:rPr>
          <w:sz w:val="28"/>
          <w:szCs w:val="28"/>
        </w:rPr>
      </w:pPr>
    </w:p>
    <w:p w:rsidR="00F9336E" w:rsidRDefault="00F9336E" w:rsidP="00F9336E">
      <w:pPr>
        <w:ind w:firstLine="708"/>
        <w:rPr>
          <w:sz w:val="28"/>
          <w:szCs w:val="28"/>
        </w:rPr>
      </w:pPr>
    </w:p>
    <w:p w:rsidR="00F9336E" w:rsidRDefault="00F9336E" w:rsidP="00F9336E">
      <w:pPr>
        <w:rPr>
          <w:sz w:val="28"/>
          <w:szCs w:val="28"/>
        </w:rPr>
      </w:pPr>
    </w:p>
    <w:p w:rsidR="00F9336E" w:rsidRDefault="00F9336E" w:rsidP="00F9336E">
      <w:pPr>
        <w:ind w:firstLine="708"/>
        <w:rPr>
          <w:sz w:val="28"/>
          <w:szCs w:val="28"/>
        </w:rPr>
      </w:pPr>
    </w:p>
    <w:p w:rsidR="00F9336E" w:rsidRDefault="00F9336E" w:rsidP="00F9336E">
      <w:pPr>
        <w:rPr>
          <w:sz w:val="28"/>
          <w:szCs w:val="28"/>
        </w:rPr>
      </w:pPr>
    </w:p>
    <w:p w:rsidR="00F9336E" w:rsidRDefault="00F9336E" w:rsidP="00F9336E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XXI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nadzwyczajna sesja Rady Gminy Somianka </w:t>
      </w:r>
    </w:p>
    <w:p w:rsidR="00F9336E" w:rsidRDefault="00F9336E" w:rsidP="00F9336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12 maja</w:t>
      </w:r>
      <w:r>
        <w:rPr>
          <w:sz w:val="28"/>
          <w:szCs w:val="28"/>
        </w:rPr>
        <w:t xml:space="preserve"> 2020 r.</w:t>
      </w:r>
      <w:bookmarkStart w:id="0" w:name="_GoBack"/>
      <w:bookmarkEnd w:id="0"/>
    </w:p>
    <w:p w:rsidR="00F9336E" w:rsidRDefault="00F9336E" w:rsidP="00F9336E">
      <w:pPr>
        <w:spacing w:after="0"/>
        <w:rPr>
          <w:rFonts w:ascii="Calibri" w:hAnsi="Calibri"/>
          <w:b/>
          <w:sz w:val="28"/>
          <w:szCs w:val="28"/>
        </w:rPr>
      </w:pPr>
    </w:p>
    <w:p w:rsidR="00F9336E" w:rsidRDefault="00F9336E" w:rsidP="0006212F">
      <w:pPr>
        <w:jc w:val="both"/>
        <w:rPr>
          <w:rFonts w:cstheme="minorHAns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XXI</w:t>
      </w:r>
      <w:r>
        <w:rPr>
          <w:rFonts w:ascii="Calibri" w:hAnsi="Calibri"/>
          <w:b/>
          <w:sz w:val="28"/>
          <w:szCs w:val="28"/>
        </w:rPr>
        <w:t>I/147</w:t>
      </w:r>
      <w:r>
        <w:rPr>
          <w:rFonts w:ascii="Calibri" w:hAnsi="Calibri"/>
          <w:b/>
          <w:sz w:val="28"/>
          <w:szCs w:val="28"/>
        </w:rPr>
        <w:t>/20 w sprawie</w:t>
      </w:r>
      <w:r>
        <w:t xml:space="preserve"> </w:t>
      </w:r>
      <w:r>
        <w:rPr>
          <w:rFonts w:cstheme="minorHAnsi"/>
          <w:b/>
          <w:sz w:val="28"/>
          <w:szCs w:val="28"/>
        </w:rPr>
        <w:t>przyjęcia „Programu opieki nad zwierzętami bezdomnymi oraz zapobiegania bezdomności zwierząt na terenie Gminy Somianka w 2020 roku”.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F9336E" w:rsidTr="00F933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F9336E" w:rsidTr="00F933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F9336E" w:rsidTr="00F933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F933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F933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F933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F933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F933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F933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F933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F933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F933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F933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F933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F933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F933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F9336E" w:rsidRDefault="00F9336E" w:rsidP="00F9336E">
      <w:pPr>
        <w:ind w:firstLine="708"/>
        <w:rPr>
          <w:sz w:val="28"/>
          <w:szCs w:val="28"/>
        </w:rPr>
      </w:pPr>
    </w:p>
    <w:p w:rsidR="00F9336E" w:rsidRDefault="00F9336E" w:rsidP="00F9336E">
      <w:pPr>
        <w:ind w:firstLine="708"/>
        <w:rPr>
          <w:sz w:val="28"/>
          <w:szCs w:val="28"/>
        </w:rPr>
      </w:pPr>
    </w:p>
    <w:p w:rsidR="00F9336E" w:rsidRDefault="00F9336E" w:rsidP="00F9336E">
      <w:pPr>
        <w:ind w:firstLine="708"/>
        <w:rPr>
          <w:sz w:val="28"/>
          <w:szCs w:val="28"/>
        </w:rPr>
      </w:pPr>
    </w:p>
    <w:p w:rsidR="00F9336E" w:rsidRDefault="00F9336E" w:rsidP="00F9336E">
      <w:pPr>
        <w:ind w:firstLine="708"/>
        <w:rPr>
          <w:sz w:val="28"/>
          <w:szCs w:val="28"/>
        </w:rPr>
      </w:pPr>
    </w:p>
    <w:p w:rsidR="00F9336E" w:rsidRDefault="00F9336E" w:rsidP="00F9336E">
      <w:pPr>
        <w:ind w:firstLine="708"/>
        <w:rPr>
          <w:sz w:val="28"/>
          <w:szCs w:val="28"/>
        </w:rPr>
      </w:pPr>
    </w:p>
    <w:p w:rsidR="00F9336E" w:rsidRDefault="00F9336E" w:rsidP="00F9336E">
      <w:pPr>
        <w:ind w:firstLine="708"/>
        <w:rPr>
          <w:sz w:val="28"/>
          <w:szCs w:val="28"/>
        </w:rPr>
      </w:pPr>
    </w:p>
    <w:p w:rsidR="00F9336E" w:rsidRDefault="00F9336E" w:rsidP="00F9336E">
      <w:pPr>
        <w:ind w:firstLine="708"/>
        <w:rPr>
          <w:sz w:val="28"/>
          <w:szCs w:val="28"/>
        </w:rPr>
      </w:pPr>
    </w:p>
    <w:p w:rsidR="00F9336E" w:rsidRDefault="00F9336E" w:rsidP="00F9336E">
      <w:pPr>
        <w:ind w:firstLine="708"/>
        <w:rPr>
          <w:sz w:val="28"/>
          <w:szCs w:val="28"/>
        </w:rPr>
      </w:pPr>
    </w:p>
    <w:p w:rsidR="00F9336E" w:rsidRDefault="00F9336E" w:rsidP="00F9336E">
      <w:pPr>
        <w:ind w:firstLine="708"/>
        <w:rPr>
          <w:sz w:val="28"/>
          <w:szCs w:val="28"/>
        </w:rPr>
      </w:pPr>
    </w:p>
    <w:p w:rsidR="00F9336E" w:rsidRDefault="00F9336E" w:rsidP="00F9336E">
      <w:pPr>
        <w:ind w:firstLine="708"/>
        <w:rPr>
          <w:sz w:val="28"/>
          <w:szCs w:val="28"/>
        </w:rPr>
      </w:pPr>
    </w:p>
    <w:p w:rsidR="00F9336E" w:rsidRDefault="00F9336E" w:rsidP="00F9336E">
      <w:pPr>
        <w:rPr>
          <w:sz w:val="28"/>
          <w:szCs w:val="28"/>
        </w:rPr>
      </w:pPr>
    </w:p>
    <w:p w:rsidR="00F9336E" w:rsidRDefault="00F9336E" w:rsidP="00F9336E">
      <w:pPr>
        <w:rPr>
          <w:sz w:val="28"/>
          <w:szCs w:val="28"/>
        </w:rPr>
      </w:pPr>
    </w:p>
    <w:p w:rsidR="00F9336E" w:rsidRDefault="00F9336E" w:rsidP="00F9336E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XXI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nadzwyczajna sesja Rady Gminy Somianka</w:t>
      </w:r>
    </w:p>
    <w:p w:rsidR="00F9336E" w:rsidRDefault="00F9336E" w:rsidP="00F9336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>
        <w:rPr>
          <w:sz w:val="28"/>
          <w:szCs w:val="28"/>
        </w:rPr>
        <w:t>12 maja</w:t>
      </w:r>
      <w:r>
        <w:rPr>
          <w:sz w:val="28"/>
          <w:szCs w:val="28"/>
        </w:rPr>
        <w:t xml:space="preserve"> 2020 r.</w:t>
      </w:r>
    </w:p>
    <w:p w:rsidR="00F9336E" w:rsidRDefault="00F9336E" w:rsidP="00F9336E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F9336E" w:rsidRDefault="00F9336E" w:rsidP="00F9336E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XXI</w:t>
      </w:r>
      <w:r>
        <w:rPr>
          <w:rFonts w:ascii="Calibri" w:hAnsi="Calibri"/>
          <w:b/>
          <w:sz w:val="28"/>
          <w:szCs w:val="28"/>
        </w:rPr>
        <w:t>I/148</w:t>
      </w:r>
      <w:r>
        <w:rPr>
          <w:rFonts w:ascii="Calibri" w:hAnsi="Calibri"/>
          <w:b/>
          <w:sz w:val="28"/>
          <w:szCs w:val="28"/>
        </w:rPr>
        <w:t xml:space="preserve">/20 w sprawie </w:t>
      </w:r>
      <w:r w:rsidR="00CD2F25" w:rsidRPr="00CD2F25">
        <w:rPr>
          <w:rFonts w:ascii="Calibri" w:hAnsi="Calibri"/>
          <w:b/>
          <w:sz w:val="28"/>
          <w:szCs w:val="28"/>
        </w:rPr>
        <w:t>określenia zasad i trybu przeprowadzenia konsultacji społecznych z mieszkańcami Gminy Somianka.</w:t>
      </w:r>
    </w:p>
    <w:p w:rsidR="00F9336E" w:rsidRDefault="00F9336E" w:rsidP="00F9336E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F9336E" w:rsidTr="00F933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F9336E" w:rsidTr="00F933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F9336E" w:rsidTr="00F933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F933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F933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F933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F933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F933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F933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F933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F933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F933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F933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F933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F933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9336E" w:rsidTr="00F933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36E" w:rsidRDefault="00F9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F9336E" w:rsidRDefault="00F9336E" w:rsidP="00F9336E"/>
    <w:p w:rsidR="00F9336E" w:rsidRDefault="00F9336E" w:rsidP="00F9336E"/>
    <w:p w:rsidR="00F9336E" w:rsidRDefault="00F9336E" w:rsidP="00F9336E"/>
    <w:p w:rsidR="00F9336E" w:rsidRDefault="00F9336E" w:rsidP="00F9336E"/>
    <w:p w:rsidR="00F9336E" w:rsidRDefault="00F9336E" w:rsidP="00F9336E"/>
    <w:p w:rsidR="00F9336E" w:rsidRDefault="00F9336E" w:rsidP="00F9336E"/>
    <w:p w:rsidR="00F9336E" w:rsidRDefault="00F9336E" w:rsidP="00F9336E"/>
    <w:p w:rsidR="00F9336E" w:rsidRDefault="00F9336E" w:rsidP="00F9336E"/>
    <w:p w:rsidR="00F9336E" w:rsidRDefault="00F9336E" w:rsidP="00F9336E"/>
    <w:p w:rsidR="00F9336E" w:rsidRDefault="00F9336E" w:rsidP="00F9336E"/>
    <w:p w:rsidR="00F9336E" w:rsidRDefault="00F9336E" w:rsidP="00F9336E"/>
    <w:p w:rsidR="00F9336E" w:rsidRDefault="00F9336E" w:rsidP="00F9336E"/>
    <w:p w:rsidR="00F9336E" w:rsidRDefault="00F9336E" w:rsidP="00F9336E"/>
    <w:p w:rsidR="00F9336E" w:rsidRDefault="00F9336E" w:rsidP="00F9336E"/>
    <w:p w:rsidR="00CD2F25" w:rsidRDefault="00CD2F25" w:rsidP="00CD2F25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XXII nadzwyczajna sesja Rady Gminy Somianka</w:t>
      </w:r>
    </w:p>
    <w:p w:rsidR="00CD2F25" w:rsidRDefault="00CD2F25" w:rsidP="00CD2F2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12 maja 2020 r.</w:t>
      </w:r>
    </w:p>
    <w:p w:rsidR="00CD2F25" w:rsidRDefault="00CD2F25" w:rsidP="00CD2F25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CD2F25" w:rsidRDefault="00CD2F25" w:rsidP="0006212F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XXI</w:t>
      </w:r>
      <w:r>
        <w:rPr>
          <w:rFonts w:ascii="Calibri" w:hAnsi="Calibri"/>
          <w:b/>
          <w:sz w:val="28"/>
          <w:szCs w:val="28"/>
        </w:rPr>
        <w:t>I/149</w:t>
      </w:r>
      <w:r>
        <w:rPr>
          <w:rFonts w:ascii="Calibri" w:hAnsi="Calibri"/>
          <w:b/>
          <w:sz w:val="28"/>
          <w:szCs w:val="28"/>
        </w:rPr>
        <w:t>/20</w:t>
      </w:r>
      <w:r>
        <w:rPr>
          <w:rFonts w:ascii="Calibri" w:hAnsi="Calibri"/>
          <w:b/>
          <w:sz w:val="28"/>
          <w:szCs w:val="28"/>
        </w:rPr>
        <w:t xml:space="preserve"> zmieniająca</w:t>
      </w:r>
      <w:r w:rsidRPr="00CD2F25">
        <w:rPr>
          <w:rFonts w:ascii="Calibri" w:hAnsi="Calibri"/>
          <w:b/>
          <w:sz w:val="28"/>
          <w:szCs w:val="28"/>
        </w:rPr>
        <w:t xml:space="preserve"> uchwałę w sprawie ustalenia trybu udziela</w:t>
      </w:r>
      <w:r>
        <w:rPr>
          <w:rFonts w:ascii="Calibri" w:hAnsi="Calibri"/>
          <w:b/>
          <w:sz w:val="28"/>
          <w:szCs w:val="28"/>
        </w:rPr>
        <w:t>nia</w:t>
      </w:r>
      <w:r w:rsidRPr="00CD2F25">
        <w:rPr>
          <w:rFonts w:ascii="Calibri" w:hAnsi="Calibri"/>
          <w:b/>
          <w:sz w:val="28"/>
          <w:szCs w:val="28"/>
        </w:rPr>
        <w:t xml:space="preserve"> i rozliczania dotacji oraz trybu przeprowadzania kontroli prawidłowości ich pobierania i wykorzystywania dla niepublicznych przedszkoli, oddziałów przedszkolnych w publicznych szkołach podstawowych i publicznych szkół podstawowych realizujących obowiązek szkolny lub obowiązek nauki prowadzonych na terenie gminy Somianka przez inne niż Gmina Somianka osoby prawne i fizyczne.</w:t>
      </w:r>
    </w:p>
    <w:p w:rsidR="00CD2F25" w:rsidRDefault="00CD2F25" w:rsidP="00CD2F25"/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CD2F25" w:rsidTr="00810B6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CD2F25" w:rsidTr="00810B6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CD2F25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D2F25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D2F25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D2F25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D2F25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D2F25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D2F25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D2F25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D2F25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D2F25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D2F25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D2F25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D2F25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D2F25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335342" w:rsidRDefault="00335342"/>
    <w:p w:rsidR="00CD2F25" w:rsidRDefault="00CD2F25"/>
    <w:p w:rsidR="00CD2F25" w:rsidRDefault="00CD2F25"/>
    <w:p w:rsidR="00CD2F25" w:rsidRDefault="00CD2F25"/>
    <w:p w:rsidR="00CD2F25" w:rsidRDefault="00CD2F25"/>
    <w:p w:rsidR="00CD2F25" w:rsidRDefault="00CD2F25"/>
    <w:p w:rsidR="00CD2F25" w:rsidRDefault="00CD2F25"/>
    <w:p w:rsidR="00CD2F25" w:rsidRDefault="00CD2F25"/>
    <w:p w:rsidR="00CD2F25" w:rsidRDefault="00CD2F25"/>
    <w:p w:rsidR="00CD2F25" w:rsidRDefault="00CD2F25"/>
    <w:p w:rsidR="00CD2F25" w:rsidRDefault="00CD2F25" w:rsidP="00CD2F25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XXII nadzwyczajna sesja Rady Gminy Somianka</w:t>
      </w:r>
    </w:p>
    <w:p w:rsidR="00CD2F25" w:rsidRDefault="00CD2F25" w:rsidP="00CD2F2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12 maja 2020 r.</w:t>
      </w:r>
    </w:p>
    <w:p w:rsidR="00CD2F25" w:rsidRDefault="00CD2F25" w:rsidP="00CD2F25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CD2F25" w:rsidRDefault="00CD2F25" w:rsidP="0006212F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XXI</w:t>
      </w:r>
      <w:r>
        <w:rPr>
          <w:rFonts w:ascii="Calibri" w:hAnsi="Calibri"/>
          <w:b/>
          <w:sz w:val="28"/>
          <w:szCs w:val="28"/>
        </w:rPr>
        <w:t>I/150</w:t>
      </w:r>
      <w:r>
        <w:rPr>
          <w:rFonts w:ascii="Calibri" w:hAnsi="Calibri"/>
          <w:b/>
          <w:sz w:val="28"/>
          <w:szCs w:val="28"/>
        </w:rPr>
        <w:t>/20</w:t>
      </w:r>
      <w:r>
        <w:rPr>
          <w:rFonts w:ascii="Calibri" w:hAnsi="Calibri"/>
          <w:b/>
          <w:sz w:val="28"/>
          <w:szCs w:val="28"/>
        </w:rPr>
        <w:t xml:space="preserve"> w sprawie </w:t>
      </w:r>
      <w:r w:rsidRPr="00CD2F25">
        <w:rPr>
          <w:rFonts w:ascii="Calibri" w:hAnsi="Calibri"/>
          <w:b/>
          <w:sz w:val="28"/>
          <w:szCs w:val="28"/>
        </w:rPr>
        <w:t xml:space="preserve">ustalenia Regulaminu określającego wysokość oraz szczegółowe warunki przyznawania dodatków do wynagrodzenia zasadniczego oraz szczegółowe warunki obliczania </w:t>
      </w:r>
      <w:r w:rsidR="0006212F">
        <w:rPr>
          <w:rFonts w:ascii="Calibri" w:hAnsi="Calibri"/>
          <w:b/>
          <w:sz w:val="28"/>
          <w:szCs w:val="28"/>
        </w:rPr>
        <w:t xml:space="preserve">                                     </w:t>
      </w:r>
      <w:r w:rsidRPr="00CD2F25">
        <w:rPr>
          <w:rFonts w:ascii="Calibri" w:hAnsi="Calibri"/>
          <w:b/>
          <w:sz w:val="28"/>
          <w:szCs w:val="28"/>
        </w:rPr>
        <w:t>i wypłacania wynagrodzenia za godziny ponadwymiarowe i godziny dora</w:t>
      </w:r>
      <w:r>
        <w:rPr>
          <w:rFonts w:ascii="Calibri" w:hAnsi="Calibri"/>
          <w:b/>
          <w:sz w:val="28"/>
          <w:szCs w:val="28"/>
        </w:rPr>
        <w:t>źnych zastępstw dla nauczycieli</w:t>
      </w:r>
    </w:p>
    <w:p w:rsidR="00CD2F25" w:rsidRDefault="00CD2F25" w:rsidP="00CD2F25">
      <w:pPr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CD2F25" w:rsidTr="00810B6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CD2F25" w:rsidTr="00810B6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CD2F25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D2F25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D2F25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D2F25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D2F25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D2F25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D2F25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D2F25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D2F25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D2F25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D2F25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D2F25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D2F25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CD2F25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F25" w:rsidRDefault="00CD2F25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CD2F25" w:rsidRDefault="00CD2F25" w:rsidP="00CD2F25"/>
    <w:p w:rsidR="00CD2F25" w:rsidRDefault="00CD2F25" w:rsidP="00CD2F25"/>
    <w:p w:rsidR="00CD2F25" w:rsidRDefault="00CD2F25" w:rsidP="00CD2F25"/>
    <w:p w:rsidR="00CD2F25" w:rsidRDefault="00CD2F25" w:rsidP="00CD2F25"/>
    <w:p w:rsidR="00CD2F25" w:rsidRDefault="00CD2F25" w:rsidP="00CD2F25"/>
    <w:p w:rsidR="00CD2F25" w:rsidRDefault="00CD2F25" w:rsidP="00CD2F25"/>
    <w:p w:rsidR="00CD2F25" w:rsidRDefault="00CD2F25" w:rsidP="00CD2F25"/>
    <w:p w:rsidR="00CD2F25" w:rsidRDefault="00CD2F25" w:rsidP="00CD2F25"/>
    <w:p w:rsidR="00CD2F25" w:rsidRDefault="00CD2F25" w:rsidP="00CD2F25"/>
    <w:p w:rsidR="00CD2F25" w:rsidRDefault="00CD2F25" w:rsidP="00CD2F25"/>
    <w:p w:rsidR="00CD2F25" w:rsidRDefault="00CD2F25" w:rsidP="00CD2F25"/>
    <w:p w:rsidR="00CD2F25" w:rsidRDefault="00CD2F25" w:rsidP="00CD2F25"/>
    <w:p w:rsidR="00CD2F25" w:rsidRDefault="00CD2F25" w:rsidP="00CD2F25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XXII nadzwyczajna sesja Rady Gminy Somianka</w:t>
      </w:r>
    </w:p>
    <w:p w:rsidR="00CD2F25" w:rsidRDefault="00CD2F25" w:rsidP="00CD2F2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12 maja 2020 r.</w:t>
      </w:r>
    </w:p>
    <w:p w:rsidR="00CD2F25" w:rsidRDefault="00CD2F25" w:rsidP="00CD2F25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CD2F25" w:rsidRDefault="00CD2F25" w:rsidP="0006212F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XXI</w:t>
      </w:r>
      <w:r>
        <w:rPr>
          <w:rFonts w:ascii="Calibri" w:hAnsi="Calibri"/>
          <w:b/>
          <w:sz w:val="28"/>
          <w:szCs w:val="28"/>
        </w:rPr>
        <w:t>I/151</w:t>
      </w:r>
      <w:r>
        <w:rPr>
          <w:rFonts w:ascii="Calibri" w:hAnsi="Calibri"/>
          <w:b/>
          <w:sz w:val="28"/>
          <w:szCs w:val="28"/>
        </w:rPr>
        <w:t>/20 w sprawie</w:t>
      </w:r>
      <w:r>
        <w:rPr>
          <w:rFonts w:ascii="Calibri" w:hAnsi="Calibri"/>
          <w:b/>
          <w:sz w:val="28"/>
          <w:szCs w:val="28"/>
        </w:rPr>
        <w:t xml:space="preserve"> </w:t>
      </w:r>
      <w:r w:rsidR="0006212F" w:rsidRPr="0006212F">
        <w:rPr>
          <w:rFonts w:ascii="Calibri" w:hAnsi="Calibri"/>
          <w:b/>
          <w:sz w:val="28"/>
          <w:szCs w:val="28"/>
        </w:rPr>
        <w:t>określenia zasad rozliczania tygodniowego obowiązkowego wymiaru godzin zajęć nauczycieli, dla których ustalony plan zajęć jest różny w poszczególnych  okresach roku szkolnego, udzielania</w:t>
      </w:r>
      <w:r w:rsidR="0006212F">
        <w:rPr>
          <w:rFonts w:ascii="Calibri" w:hAnsi="Calibri"/>
          <w:b/>
          <w:sz w:val="28"/>
          <w:szCs w:val="28"/>
        </w:rPr>
        <w:t xml:space="preserve">                   </w:t>
      </w:r>
      <w:r w:rsidR="0006212F" w:rsidRPr="0006212F">
        <w:rPr>
          <w:rFonts w:ascii="Calibri" w:hAnsi="Calibri"/>
          <w:b/>
          <w:sz w:val="28"/>
          <w:szCs w:val="28"/>
        </w:rPr>
        <w:t xml:space="preserve"> i rozmiaru obniżek godzin dla nauczycieli pełniących stanowiska kierownicze, tygodniowego obowiązkowego wymiaru godzin zajęć nauczycieli wymienionych w art. 42 ust. 7 pkt 3 ustawy Karta Nauczyciel</w:t>
      </w:r>
      <w:r w:rsidR="0006212F">
        <w:rPr>
          <w:rFonts w:ascii="Calibri" w:hAnsi="Calibri"/>
          <w:b/>
          <w:sz w:val="28"/>
          <w:szCs w:val="28"/>
        </w:rPr>
        <w:t>a</w:t>
      </w:r>
    </w:p>
    <w:p w:rsidR="0006212F" w:rsidRDefault="0006212F" w:rsidP="0006212F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06212F" w:rsidTr="00810B6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12F" w:rsidRDefault="0006212F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12F" w:rsidRDefault="0006212F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06212F" w:rsidTr="00810B6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12F" w:rsidRDefault="0006212F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12F" w:rsidRDefault="0006212F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06212F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12F" w:rsidRDefault="0006212F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12F" w:rsidRDefault="0006212F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6212F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12F" w:rsidRDefault="0006212F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12F" w:rsidRDefault="0006212F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6212F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12F" w:rsidRDefault="0006212F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12F" w:rsidRDefault="0006212F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6212F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12F" w:rsidRDefault="0006212F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12F" w:rsidRDefault="0006212F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6212F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12F" w:rsidRDefault="0006212F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12F" w:rsidRDefault="0006212F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6212F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12F" w:rsidRDefault="0006212F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12F" w:rsidRDefault="0006212F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6212F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12F" w:rsidRDefault="0006212F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12F" w:rsidRDefault="0006212F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6212F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12F" w:rsidRDefault="0006212F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12F" w:rsidRDefault="0006212F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6212F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12F" w:rsidRDefault="0006212F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12F" w:rsidRDefault="0006212F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6212F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12F" w:rsidRDefault="0006212F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12F" w:rsidRDefault="0006212F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6212F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12F" w:rsidRDefault="0006212F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12F" w:rsidRDefault="0006212F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6212F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12F" w:rsidRDefault="0006212F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12F" w:rsidRDefault="0006212F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6212F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12F" w:rsidRDefault="0006212F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12F" w:rsidRDefault="0006212F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06212F" w:rsidTr="00810B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12F" w:rsidRDefault="0006212F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12F" w:rsidRDefault="0006212F" w:rsidP="00810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06212F" w:rsidRDefault="0006212F" w:rsidP="00CD2F25"/>
    <w:sectPr w:rsidR="00062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EC"/>
    <w:rsid w:val="0006212F"/>
    <w:rsid w:val="00335342"/>
    <w:rsid w:val="00653BEC"/>
    <w:rsid w:val="00CD2F25"/>
    <w:rsid w:val="00F9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659FB-E7D1-425C-80AE-8BBA9E17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F2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2020-05-15T09:17:00Z</dcterms:created>
  <dcterms:modified xsi:type="dcterms:W3CDTF">2020-05-15T09:29:00Z</dcterms:modified>
</cp:coreProperties>
</file>