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2186B" w14:textId="77777777" w:rsidR="009B01B2" w:rsidRPr="009B01B2" w:rsidRDefault="009B01B2" w:rsidP="009B01B2">
      <w:pPr>
        <w:spacing w:before="100" w:beforeAutospacing="1" w:after="0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9B01B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OGŁOSZENIE </w:t>
      </w:r>
    </w:p>
    <w:p w14:paraId="177190CB" w14:textId="2804FD9C" w:rsidR="009B01B2" w:rsidRPr="009B01B2" w:rsidRDefault="009B01B2" w:rsidP="009B01B2">
      <w:pPr>
        <w:spacing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</w:pPr>
      <w:r w:rsidRPr="009B01B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 NABORZE KANDYDATÓW NA RACHMISTRZÓW SPISOWYCH</w:t>
      </w:r>
    </w:p>
    <w:p w14:paraId="2241BC83" w14:textId="4C4A612B" w:rsidR="001A6AE9" w:rsidRPr="001A6AE9" w:rsidRDefault="00266E94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Dnia</w:t>
      </w:r>
      <w:r w:rsidR="00A566F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</w:t>
      </w:r>
      <w:r w:rsidR="00E152BC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9</w:t>
      </w:r>
      <w:bookmarkStart w:id="0" w:name="_GoBack"/>
      <w:bookmarkEnd w:id="0"/>
      <w:r w:rsidR="00A566F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stycznia 2021r.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519AC3B" w14:textId="1C5A1E0C" w:rsidR="00524828" w:rsidRDefault="001A6AE9" w:rsidP="00266E94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</w:t>
      </w:r>
      <w:r w:rsidR="00A566F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Somiance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ogłasza otwarty i konkurencyjny nabór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4F14DDD" w14:textId="01356478" w:rsidR="001A6AE9" w:rsidRDefault="00524828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022E38">
        <w:rPr>
          <w:rFonts w:ascii="Fira Sans" w:eastAsia="Times New Roman" w:hAnsi="Fira Sans" w:cs="Times New Roman"/>
          <w:sz w:val="19"/>
          <w:szCs w:val="19"/>
          <w:lang w:eastAsia="pl-PL"/>
        </w:rPr>
        <w:t>czerwca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1EDC63EC" w14:textId="7933EC0E" w:rsidR="00BD6CFD" w:rsidRPr="00BD6CFD" w:rsidRDefault="00BD6CFD" w:rsidP="00BD6CFD">
      <w:pPr>
        <w:spacing w:after="60" w:line="240" w:lineRule="auto"/>
        <w:jc w:val="both"/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</w:pPr>
      <w:r w:rsidRPr="00BD6C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Obecnie procedowana jest zmiana ustawy z dnia 9 sierpnia 2019 r. o narodowym spisie powszechnym lud</w:t>
      </w:r>
      <w:r w:rsidR="009A573F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ności i </w:t>
      </w:r>
      <w:r w:rsidRPr="00BD6C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mieszkań w 2021 r. (Dz. U. poz. 1775 oraz z 2020 r. poz. 1486) wydłużająca czas trwania spisu</w:t>
      </w:r>
      <w:r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 xml:space="preserve"> </w:t>
      </w:r>
      <w:r w:rsidRPr="00BD6CFD">
        <w:rPr>
          <w:rFonts w:ascii="Fira Sans" w:eastAsia="Times New Roman" w:hAnsi="Fira Sans" w:cs="Times New Roman"/>
          <w:i/>
          <w:color w:val="002060"/>
          <w:sz w:val="19"/>
          <w:szCs w:val="19"/>
          <w:lang w:eastAsia="pl-PL"/>
        </w:rPr>
        <w:t>do 30 września 2021 r. (i– co za tym idzie – okres pracy rachmistrzów spisowych do 30 września 2021 r.).</w:t>
      </w:r>
    </w:p>
    <w:p w14:paraId="68450FFE" w14:textId="048F3220" w:rsidR="001A6AE9" w:rsidRPr="00107388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Termin składania ofert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07388" w:rsidRP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od 1 lutego</w:t>
      </w:r>
      <w:r w:rsid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2021</w:t>
      </w:r>
      <w:r w:rsidR="009B01B2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  <w:r w:rsid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>r. d</w:t>
      </w:r>
      <w:r w:rsidR="00107388" w:rsidRP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>o 9 lutego 2021</w:t>
      </w:r>
      <w:r w:rsidR="009B01B2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  <w:r w:rsidR="00107388" w:rsidRP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>r.</w:t>
      </w:r>
      <w:r w:rsidRPr="00107388">
        <w:rPr>
          <w:rFonts w:ascii="Fira Sans" w:eastAsia="Times New Roman" w:hAnsi="Fira Sans" w:cs="Times New Roman"/>
          <w:b/>
          <w:sz w:val="24"/>
          <w:szCs w:val="24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8C4CE55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Dane kandydatów na rachmistrzów spisowych są rejestrowane w Systemie Ewidencji Rachmistrzów (SER) przez upoważnionego pracownika Urzędu Gminy 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>Somian</w:t>
      </w:r>
      <w:r w:rsidR="009B01B2">
        <w:rPr>
          <w:rFonts w:ascii="Fira Sans" w:eastAsia="Times New Roman" w:hAnsi="Fira Sans" w:cs="Times New Roman"/>
          <w:sz w:val="19"/>
          <w:szCs w:val="19"/>
          <w:lang w:eastAsia="pl-PL"/>
        </w:rPr>
        <w:t>ka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Kandydat na rachmistrza spisowego, którego dane zostaną zarejestrowane w systemie SER, otrzyma login do aplikacji e -learning. Na wskazany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="009B01B2" w:rsidRPr="009B01B2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3964754" w14:textId="5FCDC972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</w:t>
      </w:r>
      <w:r w:rsidR="009B01B2">
        <w:rPr>
          <w:rFonts w:ascii="Fira Sans" w:eastAsia="Times New Roman" w:hAnsi="Fira Sans" w:cs="Times New Roman"/>
          <w:sz w:val="19"/>
          <w:szCs w:val="19"/>
          <w:lang w:eastAsia="pl-PL"/>
        </w:rPr>
        <w:t>zyskania możliwości kwalifikacji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na rachmistrza spisowego.</w:t>
      </w:r>
    </w:p>
    <w:p w14:paraId="618AEB2E" w14:textId="79D7EEDD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</w:t>
      </w:r>
      <w:r w:rsidR="009B01B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6BF387E6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300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272x354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 xml:space="preserve">przy rozdzielczości 600 </w:t>
      </w:r>
      <w:proofErr w:type="spellStart"/>
      <w:r w:rsidRPr="00605688">
        <w:rPr>
          <w:rFonts w:ascii="Fira Sans" w:hAnsi="Fira Sans"/>
          <w:sz w:val="19"/>
          <w:szCs w:val="19"/>
        </w:rPr>
        <w:t>dpi</w:t>
      </w:r>
      <w:proofErr w:type="spellEnd"/>
      <w:r w:rsidRPr="00605688">
        <w:rPr>
          <w:rFonts w:ascii="Fira Sans" w:hAnsi="Fira Sans"/>
          <w:sz w:val="19"/>
          <w:szCs w:val="19"/>
        </w:rPr>
        <w:t xml:space="preserve">, rozmiarowi 543x709 </w:t>
      </w:r>
      <w:proofErr w:type="spellStart"/>
      <w:r w:rsidRPr="00605688">
        <w:rPr>
          <w:rFonts w:ascii="Fira Sans" w:hAnsi="Fira Sans"/>
          <w:sz w:val="19"/>
          <w:szCs w:val="19"/>
        </w:rPr>
        <w:t>pixeli</w:t>
      </w:r>
      <w:proofErr w:type="spellEnd"/>
      <w:r w:rsidRPr="00605688">
        <w:rPr>
          <w:rFonts w:ascii="Fira Sans" w:hAnsi="Fira Sans"/>
          <w:sz w:val="19"/>
          <w:szCs w:val="19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lastRenderedPageBreak/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316D71AE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A573F" w:rsidRPr="009A573F">
        <w:rPr>
          <w:rFonts w:ascii="Fira Sans" w:eastAsia="Times New Roman" w:hAnsi="Fira Sans" w:cs="Times New Roman"/>
          <w:sz w:val="19"/>
          <w:szCs w:val="19"/>
          <w:lang w:eastAsia="pl-PL"/>
        </w:rPr>
        <w:t>w oprogramowanie dedykowane do przeprowadzenia spisu (interaktywną aplikację formularzową), które zostanie mu przekazane na podstawie protokołu przekazania stanowiącego załącznik do umowy zlecenia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503BF3CC" w:rsidR="001A6AE9" w:rsidRPr="001A6AE9" w:rsidRDefault="009A573F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9A573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złożenia oferty przez kandydata na rachmistrza spisowego można skorzystać z formularza „Formularz – oferta kandydata na rachmistrza spisowego do narodowego spisu powszechnego ludności i mieszkań w 2021 r. </w:t>
      </w:r>
      <w:r w:rsidRPr="009A573F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9A573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, zawierającego: </w:t>
      </w:r>
      <w:r w:rsidR="001A6AE9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13362A56" w:rsidR="001A6AE9" w:rsidRPr="001A6AE9" w:rsidRDefault="009A573F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dane osobowe i kontakty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4329BCA5" w14:textId="1CCEB3BE" w:rsidR="00C8095B" w:rsidRPr="00C8095B" w:rsidRDefault="000A43B2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świadomości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5B8461DE" w:rsidR="00D96BAE" w:rsidRPr="00266E94" w:rsidRDefault="00D96BAE" w:rsidP="00107388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1073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hyperlink r:id="rId6" w:history="1">
        <w:r w:rsidR="00107388" w:rsidRPr="00107388">
          <w:rPr>
            <w:rStyle w:val="Hipercze"/>
            <w:rFonts w:ascii="Fira Sans" w:eastAsia="Times New Roman" w:hAnsi="Fira Sans"/>
            <w:b/>
            <w:bCs/>
            <w:sz w:val="19"/>
            <w:szCs w:val="19"/>
            <w:lang w:eastAsia="pl-PL"/>
          </w:rPr>
          <w:t>somianka@somianka.pl</w:t>
        </w:r>
      </w:hyperlink>
      <w:r w:rsidR="000A43B2" w:rsidRPr="000A43B2">
        <w:rPr>
          <w:rStyle w:val="Hipercze"/>
          <w:rFonts w:ascii="Fira Sans" w:eastAsia="Times New Roman" w:hAnsi="Fira Sans"/>
          <w:bCs/>
          <w:sz w:val="19"/>
          <w:szCs w:val="19"/>
          <w:u w:val="none"/>
          <w:lang w:eastAsia="pl-PL"/>
        </w:rPr>
        <w:t>,</w:t>
      </w:r>
      <w:r w:rsidR="009B01B2" w:rsidRPr="000A43B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="001073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platformie </w:t>
      </w:r>
      <w:proofErr w:type="spellStart"/>
      <w:r w:rsidR="001073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="001073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: </w:t>
      </w:r>
      <w:r w:rsidR="00107388" w:rsidRPr="001073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/d7514e6egq/skrytka</w:t>
      </w:r>
      <w:r w:rsidR="001073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,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albo operatora pocztowego (w tym m.in. Poczty Polskiej, firm kurierskich)</w:t>
      </w:r>
      <w:r w:rsidR="009B01B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na adres Somianka-Parcele 16B, 07-203 Somianka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36AAE207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osobistego złożenia dokumentów </w:t>
      </w:r>
      <w:r w:rsidR="000A43B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urzęd</w:t>
      </w:r>
      <w:r w:rsidR="000A43B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zie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84346FA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poprzez platformę 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proofErr w:type="spellStart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</w:t>
      </w:r>
      <w:proofErr w:type="spellEnd"/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04BDBF97" w:rsidR="0027464A" w:rsidRPr="001A6AE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A566F4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Somiance 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– nr tel. </w:t>
      </w:r>
      <w:r w:rsidR="00A566F4">
        <w:rPr>
          <w:rFonts w:ascii="Fira Sans" w:eastAsia="Times New Roman" w:hAnsi="Fira Sans" w:cs="Times New Roman"/>
          <w:sz w:val="19"/>
          <w:szCs w:val="19"/>
          <w:lang w:eastAsia="pl-PL"/>
        </w:rPr>
        <w:t>(29) 741 87 90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49431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wew. 47 lub 36, </w:t>
      </w:r>
      <w:r w:rsidR="0027464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r w:rsidR="00107388">
        <w:rPr>
          <w:rFonts w:ascii="Fira Sans" w:eastAsia="Times New Roman" w:hAnsi="Fira Sans" w:cs="Times New Roman"/>
          <w:sz w:val="19"/>
          <w:szCs w:val="19"/>
          <w:lang w:eastAsia="pl-PL"/>
        </w:rPr>
        <w:t>somianka@somianka.pl</w:t>
      </w:r>
    </w:p>
    <w:p w14:paraId="04F137B7" w14:textId="5EA30F27" w:rsidR="00494310" w:rsidRDefault="00494310" w:rsidP="00494310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8BD6A99" w14:textId="624BE52B" w:rsidR="00D6492D" w:rsidRDefault="00494310" w:rsidP="00494310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                                                         /-/ Andrzej Żołyński </w:t>
      </w:r>
    </w:p>
    <w:p w14:paraId="14A3993C" w14:textId="633A5AE0" w:rsidR="009B01B2" w:rsidRDefault="009B01B2" w:rsidP="00494310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14:paraId="50BD3989" w14:textId="77777777" w:rsidR="009B01B2" w:rsidRDefault="009B01B2" w:rsidP="00494310">
      <w:pPr>
        <w:spacing w:before="100" w:beforeAutospacing="1" w:after="100" w:afterAutospacing="1" w:line="240" w:lineRule="auto"/>
        <w:ind w:left="4248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lastRenderedPageBreak/>
              <w:t>04.05.2016, str. 1 z późn.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1A9BD755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Administratorem Pani/Pana danych osobowych jest Gminny Komisarz Spisowy </w:t>
            </w:r>
            <w:r w:rsidR="0049431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 Somiance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02816DBB" w14:textId="45C7D5ED" w:rsidR="00D6492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pocztą tradycyjną na adres: </w:t>
            </w:r>
            <w:r w:rsidR="009B01B2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Urząd Gminy Somianka, </w:t>
            </w:r>
            <w:r w:rsidR="00494310">
              <w:rPr>
                <w:rFonts w:ascii="Fira Sans" w:eastAsia="Times New Roman" w:hAnsi="Fira Sans"/>
                <w:color w:val="222222"/>
                <w:sz w:val="19"/>
                <w:szCs w:val="19"/>
              </w:rPr>
              <w:t>Somianka-Parcele 16B, 07-203 Somianka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4687E563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r w:rsidR="00494310">
              <w:rPr>
                <w:rFonts w:ascii="Fira Sans" w:eastAsia="Times New Roman" w:hAnsi="Fira Sans"/>
                <w:sz w:val="19"/>
                <w:szCs w:val="19"/>
              </w:rPr>
              <w:t>rodoanka@gmail.com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8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1E66C95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polecenie administratora, osoby 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68475CE2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Prezesa Urzędu Ochrony Danych Osobowych (na adres Urzędu Ochrony Danych Osobowych, 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 w:rsidSect="009A573F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1414"/>
    <w:rsid w:val="00085EC5"/>
    <w:rsid w:val="00090CBB"/>
    <w:rsid w:val="0009517A"/>
    <w:rsid w:val="00097287"/>
    <w:rsid w:val="000A43B2"/>
    <w:rsid w:val="000A6183"/>
    <w:rsid w:val="000D29FF"/>
    <w:rsid w:val="000E44F7"/>
    <w:rsid w:val="00107388"/>
    <w:rsid w:val="00131259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4310"/>
    <w:rsid w:val="0049542F"/>
    <w:rsid w:val="0049670D"/>
    <w:rsid w:val="004A0646"/>
    <w:rsid w:val="004A19E3"/>
    <w:rsid w:val="005038BF"/>
    <w:rsid w:val="00524828"/>
    <w:rsid w:val="00541FCD"/>
    <w:rsid w:val="00566257"/>
    <w:rsid w:val="00575089"/>
    <w:rsid w:val="00584D36"/>
    <w:rsid w:val="005865F2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05A18"/>
    <w:rsid w:val="00721A57"/>
    <w:rsid w:val="00735567"/>
    <w:rsid w:val="00781347"/>
    <w:rsid w:val="00786545"/>
    <w:rsid w:val="007E3325"/>
    <w:rsid w:val="00805322"/>
    <w:rsid w:val="00822750"/>
    <w:rsid w:val="00884154"/>
    <w:rsid w:val="0088479A"/>
    <w:rsid w:val="00887E17"/>
    <w:rsid w:val="0089380C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A573F"/>
    <w:rsid w:val="009B01B2"/>
    <w:rsid w:val="009B0741"/>
    <w:rsid w:val="009F46D9"/>
    <w:rsid w:val="009F787C"/>
    <w:rsid w:val="00A07940"/>
    <w:rsid w:val="00A45B13"/>
    <w:rsid w:val="00A566F4"/>
    <w:rsid w:val="00AA0542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D6CFD"/>
    <w:rsid w:val="00BE43BB"/>
    <w:rsid w:val="00BE7B3F"/>
    <w:rsid w:val="00BF0B75"/>
    <w:rsid w:val="00BF1379"/>
    <w:rsid w:val="00C32EDE"/>
    <w:rsid w:val="00C43B9D"/>
    <w:rsid w:val="00C8095B"/>
    <w:rsid w:val="00C965DE"/>
    <w:rsid w:val="00CC69A3"/>
    <w:rsid w:val="00CE17BD"/>
    <w:rsid w:val="00D4456E"/>
    <w:rsid w:val="00D47AA3"/>
    <w:rsid w:val="00D544D2"/>
    <w:rsid w:val="00D6492D"/>
    <w:rsid w:val="00D96BAE"/>
    <w:rsid w:val="00DA0571"/>
    <w:rsid w:val="00DE51A8"/>
    <w:rsid w:val="00E152BC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do.gov.pl/pl/101/1439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mianka@somianka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6CFB-5BAF-4DB5-A4F9-42779078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1550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Teresa Lipska</cp:lastModifiedBy>
  <cp:revision>9</cp:revision>
  <cp:lastPrinted>2021-01-29T07:26:00Z</cp:lastPrinted>
  <dcterms:created xsi:type="dcterms:W3CDTF">2021-01-29T07:10:00Z</dcterms:created>
  <dcterms:modified xsi:type="dcterms:W3CDTF">2021-01-29T07:26:00Z</dcterms:modified>
</cp:coreProperties>
</file>